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48"/>
          <w:szCs w:val="48"/>
        </w:rPr>
      </w:pPr>
      <w:r>
        <w:rPr>
          <w:b/>
          <w:sz w:val="48"/>
          <w:szCs w:val="48"/>
        </w:rPr>
        <w:t>Zápisnica z vyhodnotenia ponúk</w:t>
      </w:r>
    </w:p>
    <w:p>
      <w:pPr>
        <w:pStyle w:val="Nadpis2"/>
        <w:spacing w:before="0" w:line="240" w:lineRule="auto"/>
        <w:jc w:val="both"/>
        <w:rPr>
          <w:color w:val="auto"/>
        </w:rPr>
      </w:pPr>
    </w:p>
    <w:p>
      <w:pPr>
        <w:pStyle w:val="Nadpis2"/>
        <w:spacing w:before="0" w:line="240" w:lineRule="auto"/>
        <w:jc w:val="both"/>
        <w:rPr>
          <w:color w:val="auto"/>
        </w:rPr>
      </w:pPr>
      <w:r>
        <w:rPr>
          <w:color w:val="auto"/>
        </w:rPr>
        <w:t>1) Termín zaslania Výzvy na predkladanie ponúk potenciálnym dodávateľom:</w:t>
      </w:r>
    </w:p>
    <w:sdt>
      <w:sdtPr>
        <w:rPr>
          <w:b/>
          <w:i/>
        </w:rPr>
        <w:id w:val="1417906536"/>
        <w:placeholder>
          <w:docPart w:val="DefaultPlaceholder_1082065160"/>
        </w:placeholder>
        <w:date w:fullDate="2021-11-29T00:00:00Z">
          <w:dateFormat w:val="dd.MM.yyyy"/>
          <w:lid w:val="sk-SK"/>
          <w:storeMappedDataAs w:val="dateTime"/>
          <w:calendar w:val="gregorian"/>
        </w:date>
      </w:sdtPr>
      <w:sdtContent>
        <w:p>
          <w:pPr>
            <w:jc w:val="both"/>
            <w:rPr>
              <w:b/>
              <w:i/>
            </w:rPr>
          </w:pPr>
          <w:r>
            <w:rPr>
              <w:b/>
              <w:i/>
            </w:rPr>
            <w:t>29.11.2021</w:t>
          </w:r>
        </w:p>
      </w:sdtContent>
    </w:sdt>
    <w:p>
      <w:pPr>
        <w:pStyle w:val="Nadpis2"/>
        <w:spacing w:before="0" w:line="240" w:lineRule="auto"/>
        <w:jc w:val="both"/>
        <w:rPr>
          <w:color w:val="auto"/>
        </w:rPr>
      </w:pPr>
    </w:p>
    <w:p>
      <w:pPr>
        <w:pStyle w:val="Nadpis2"/>
        <w:spacing w:before="0" w:line="240" w:lineRule="auto"/>
        <w:jc w:val="both"/>
        <w:rPr>
          <w:color w:val="auto"/>
        </w:rPr>
      </w:pPr>
      <w:r>
        <w:rPr>
          <w:color w:val="auto"/>
        </w:rPr>
        <w:t xml:space="preserve">2) Zoznam potenciálnych dodávateľov, ktorým bola zaslaná Výzva </w:t>
      </w:r>
      <w:r>
        <w:rPr>
          <w:color w:val="auto"/>
        </w:rPr>
        <w:br/>
        <w:t>na predkladanie ponúk:</w:t>
      </w:r>
    </w:p>
    <w:tbl>
      <w:tblPr>
        <w:tblStyle w:val="Mriekatabuky"/>
        <w:tblW w:w="0" w:type="auto"/>
        <w:tblLook w:val="04A0" w:firstRow="1" w:lastRow="0" w:firstColumn="1" w:lastColumn="0" w:noHBand="0" w:noVBand="1"/>
      </w:tblPr>
      <w:tblGrid>
        <w:gridCol w:w="811"/>
        <w:gridCol w:w="8251"/>
      </w:tblGrid>
      <w:tr>
        <w:tc>
          <w:tcPr>
            <w:tcW w:w="811" w:type="dxa"/>
          </w:tcPr>
          <w:p>
            <w:pPr>
              <w:jc w:val="both"/>
            </w:pPr>
            <w:r>
              <w:t>Por. č.</w:t>
            </w:r>
          </w:p>
        </w:tc>
        <w:tc>
          <w:tcPr>
            <w:tcW w:w="8251" w:type="dxa"/>
          </w:tcPr>
          <w:p>
            <w:pPr>
              <w:jc w:val="center"/>
            </w:pPr>
            <w:r>
              <w:t>Obchodné meno, sídlo</w:t>
            </w:r>
          </w:p>
        </w:tc>
      </w:tr>
      <w:tr>
        <w:tc>
          <w:tcPr>
            <w:tcW w:w="811" w:type="dxa"/>
          </w:tcPr>
          <w:p>
            <w:pPr>
              <w:jc w:val="both"/>
            </w:pPr>
            <w:r>
              <w:t>1.</w:t>
            </w:r>
          </w:p>
        </w:tc>
        <w:tc>
          <w:tcPr>
            <w:tcW w:w="8251" w:type="dxa"/>
          </w:tcPr>
          <w:p>
            <w:pPr>
              <w:pStyle w:val="Default"/>
              <w:rPr>
                <w:sz w:val="22"/>
                <w:szCs w:val="22"/>
              </w:rPr>
            </w:pPr>
            <w:proofErr w:type="spellStart"/>
            <w:r>
              <w:rPr>
                <w:rFonts w:ascii="Calibri" w:hAnsi="Calibri" w:cs="Calibri"/>
                <w:sz w:val="22"/>
                <w:szCs w:val="22"/>
              </w:rPr>
              <w:t>Gotana</w:t>
            </w:r>
            <w:proofErr w:type="spellEnd"/>
            <w:r>
              <w:rPr>
                <w:rFonts w:ascii="Calibri" w:hAnsi="Calibri" w:cs="Calibri"/>
                <w:sz w:val="22"/>
                <w:szCs w:val="22"/>
              </w:rPr>
              <w:t xml:space="preserve"> Group </w:t>
            </w:r>
            <w:proofErr w:type="spellStart"/>
            <w:r>
              <w:rPr>
                <w:rFonts w:ascii="Calibri" w:hAnsi="Calibri" w:cs="Calibri"/>
                <w:sz w:val="22"/>
                <w:szCs w:val="22"/>
              </w:rPr>
              <w:t>s.r.o</w:t>
            </w:r>
            <w:proofErr w:type="spellEnd"/>
            <w:r>
              <w:rPr>
                <w:rFonts w:ascii="Calibri" w:hAnsi="Calibri" w:cs="Calibri"/>
                <w:sz w:val="22"/>
                <w:szCs w:val="22"/>
              </w:rPr>
              <w:t>.,</w:t>
            </w:r>
            <w:r>
              <w:t xml:space="preserve"> </w:t>
            </w:r>
            <w:r>
              <w:rPr>
                <w:rFonts w:ascii="Calibri" w:hAnsi="Calibri" w:cs="Calibri"/>
                <w:sz w:val="22"/>
                <w:szCs w:val="22"/>
              </w:rPr>
              <w:t>958 43 Nedanovce 301, IČO: 47441232</w:t>
            </w:r>
          </w:p>
        </w:tc>
      </w:tr>
      <w:tr>
        <w:tc>
          <w:tcPr>
            <w:tcW w:w="811" w:type="dxa"/>
          </w:tcPr>
          <w:p>
            <w:pPr>
              <w:jc w:val="both"/>
            </w:pPr>
            <w:r>
              <w:t>2.</w:t>
            </w:r>
          </w:p>
        </w:tc>
        <w:tc>
          <w:tcPr>
            <w:tcW w:w="8251" w:type="dxa"/>
          </w:tcPr>
          <w:p>
            <w:pPr>
              <w:rPr>
                <w:rFonts w:cstheme="minorHAnsi"/>
              </w:rPr>
            </w:pPr>
            <w:r>
              <w:rPr>
                <w:rFonts w:cstheme="minorHAnsi"/>
              </w:rPr>
              <w:t xml:space="preserve">MB TECH BB </w:t>
            </w:r>
            <w:proofErr w:type="spellStart"/>
            <w:r>
              <w:rPr>
                <w:rFonts w:cstheme="minorHAnsi"/>
              </w:rPr>
              <w:t>s.r.o</w:t>
            </w:r>
            <w:proofErr w:type="spellEnd"/>
            <w:r>
              <w:rPr>
                <w:rFonts w:cstheme="minorHAnsi"/>
              </w:rPr>
              <w:t>., Priemyselná 15449/2, 974 01 Banská Bystrica, IČO: 36622524</w:t>
            </w:r>
          </w:p>
        </w:tc>
      </w:tr>
      <w:tr>
        <w:tc>
          <w:tcPr>
            <w:tcW w:w="811" w:type="dxa"/>
          </w:tcPr>
          <w:p>
            <w:pPr>
              <w:jc w:val="both"/>
            </w:pPr>
            <w:r>
              <w:t>3.</w:t>
            </w:r>
          </w:p>
        </w:tc>
        <w:tc>
          <w:tcPr>
            <w:tcW w:w="8251" w:type="dxa"/>
          </w:tcPr>
          <w:p>
            <w:pPr>
              <w:autoSpaceDE w:val="0"/>
              <w:autoSpaceDN w:val="0"/>
              <w:adjustRightInd w:val="0"/>
            </w:pPr>
            <w:r>
              <w:rPr>
                <w:rFonts w:ascii="Calibri" w:hAnsi="Calibri" w:cs="Calibri"/>
                <w:color w:val="000000"/>
              </w:rPr>
              <w:t xml:space="preserve">MAKAM, </w:t>
            </w:r>
            <w:proofErr w:type="spellStart"/>
            <w:r>
              <w:rPr>
                <w:rFonts w:ascii="Calibri" w:hAnsi="Calibri" w:cs="Calibri"/>
                <w:color w:val="000000"/>
              </w:rPr>
              <w:t>s.r.o</w:t>
            </w:r>
            <w:proofErr w:type="spellEnd"/>
            <w:r>
              <w:rPr>
                <w:rFonts w:ascii="Calibri" w:hAnsi="Calibri" w:cs="Calibri"/>
                <w:color w:val="000000"/>
              </w:rPr>
              <w:t xml:space="preserve">., Hviezdoslavova 1407/1, 066 01 Humenné, IČO: </w:t>
            </w:r>
            <w:r>
              <w:t>48326062</w:t>
            </w:r>
          </w:p>
        </w:tc>
      </w:tr>
      <w:tr>
        <w:tc>
          <w:tcPr>
            <w:tcW w:w="811" w:type="dxa"/>
          </w:tcPr>
          <w:p>
            <w:pPr>
              <w:jc w:val="both"/>
            </w:pPr>
            <w:r>
              <w:t>4.</w:t>
            </w:r>
          </w:p>
        </w:tc>
        <w:tc>
          <w:tcPr>
            <w:tcW w:w="8251" w:type="dxa"/>
          </w:tcPr>
          <w:p>
            <w:pPr>
              <w:autoSpaceDE w:val="0"/>
              <w:autoSpaceDN w:val="0"/>
              <w:adjustRightInd w:val="0"/>
              <w:rPr>
                <w:rFonts w:ascii="Calibri" w:hAnsi="Calibri" w:cs="Calibri"/>
                <w:color w:val="000000"/>
              </w:rPr>
            </w:pPr>
            <w:r>
              <w:rPr>
                <w:rStyle w:val="Siln"/>
                <w:b w:val="0"/>
              </w:rPr>
              <w:t>Interaktívna</w:t>
            </w:r>
            <w:r>
              <w:rPr>
                <w:rStyle w:val="Siln"/>
              </w:rPr>
              <w:t xml:space="preserve"> </w:t>
            </w:r>
            <w:hyperlink r:id="rId6" w:tgtFrame="_blank" w:history="1">
              <w:r>
                <w:rPr>
                  <w:rStyle w:val="Hypertextovprepojenie"/>
                  <w:bCs/>
                  <w:color w:val="000000" w:themeColor="text1"/>
                  <w:u w:val="none"/>
                </w:rPr>
                <w:t>trieda.sk</w:t>
              </w:r>
            </w:hyperlink>
            <w:r>
              <w:rPr>
                <w:rStyle w:val="Siln"/>
                <w:b w:val="0"/>
              </w:rPr>
              <w:t xml:space="preserve"> </w:t>
            </w:r>
            <w:proofErr w:type="spellStart"/>
            <w:r>
              <w:rPr>
                <w:rStyle w:val="Siln"/>
                <w:b w:val="0"/>
              </w:rPr>
              <w:t>s.r.o</w:t>
            </w:r>
            <w:proofErr w:type="spellEnd"/>
            <w:r>
              <w:rPr>
                <w:rStyle w:val="Siln"/>
                <w:b w:val="0"/>
              </w:rPr>
              <w:t>.</w:t>
            </w:r>
            <w:r>
              <w:t>, Podzáhradná 119, 947 01 Hurbanovo, IČO: 50601971</w:t>
            </w:r>
          </w:p>
        </w:tc>
      </w:tr>
      <w:tr>
        <w:tc>
          <w:tcPr>
            <w:tcW w:w="811" w:type="dxa"/>
          </w:tcPr>
          <w:p>
            <w:pPr>
              <w:jc w:val="both"/>
            </w:pPr>
            <w:r>
              <w:t>5.</w:t>
            </w:r>
          </w:p>
        </w:tc>
        <w:tc>
          <w:tcPr>
            <w:tcW w:w="8251" w:type="dxa"/>
          </w:tcPr>
          <w:p>
            <w:pPr>
              <w:autoSpaceDE w:val="0"/>
              <w:autoSpaceDN w:val="0"/>
              <w:adjustRightInd w:val="0"/>
              <w:rPr>
                <w:rFonts w:ascii="Calibri" w:hAnsi="Calibri" w:cs="Calibri"/>
                <w:color w:val="000000"/>
              </w:rPr>
            </w:pPr>
            <w:r>
              <w:rPr>
                <w:rFonts w:ascii="Calibri" w:hAnsi="Calibri" w:cs="Calibri"/>
                <w:color w:val="000000"/>
              </w:rPr>
              <w:t xml:space="preserve">Event4you, </w:t>
            </w:r>
            <w:proofErr w:type="spellStart"/>
            <w:r>
              <w:rPr>
                <w:rFonts w:ascii="Calibri" w:hAnsi="Calibri" w:cs="Calibri"/>
                <w:color w:val="000000"/>
              </w:rPr>
              <w:t>s.r.o</w:t>
            </w:r>
            <w:proofErr w:type="spellEnd"/>
            <w:r>
              <w:rPr>
                <w:rFonts w:ascii="Calibri" w:hAnsi="Calibri" w:cs="Calibri"/>
                <w:color w:val="000000"/>
              </w:rPr>
              <w:t xml:space="preserve">., </w:t>
            </w:r>
            <w:proofErr w:type="spellStart"/>
            <w:r>
              <w:rPr>
                <w:rFonts w:ascii="Calibri" w:hAnsi="Calibri" w:cs="Calibri"/>
                <w:color w:val="000000"/>
              </w:rPr>
              <w:t>Duchnovičovo</w:t>
            </w:r>
            <w:proofErr w:type="spellEnd"/>
            <w:r>
              <w:rPr>
                <w:rFonts w:ascii="Calibri" w:hAnsi="Calibri" w:cs="Calibri"/>
                <w:color w:val="000000"/>
              </w:rPr>
              <w:t xml:space="preserve"> námestie 1, 080 01 Prešov, IČO: </w:t>
            </w:r>
            <w:r>
              <w:t>51882795</w:t>
            </w:r>
          </w:p>
        </w:tc>
      </w:tr>
    </w:tbl>
    <w:p>
      <w:pPr>
        <w:pStyle w:val="Nadpis2"/>
        <w:spacing w:before="0" w:line="240" w:lineRule="auto"/>
        <w:jc w:val="both"/>
        <w:rPr>
          <w:color w:val="auto"/>
        </w:rPr>
      </w:pPr>
    </w:p>
    <w:p>
      <w:pPr>
        <w:pStyle w:val="Nadpis2"/>
        <w:spacing w:before="0" w:line="240" w:lineRule="auto"/>
        <w:jc w:val="both"/>
        <w:rPr>
          <w:color w:val="auto"/>
        </w:rPr>
      </w:pPr>
      <w:r>
        <w:rPr>
          <w:color w:val="auto"/>
        </w:rPr>
        <w:t>3) Termín predkladania ponúk:</w:t>
      </w:r>
    </w:p>
    <w:sdt>
      <w:sdtPr>
        <w:rPr>
          <w:b/>
        </w:rPr>
        <w:id w:val="-1967657167"/>
        <w:placeholder>
          <w:docPart w:val="DefaultPlaceholder_1082065160"/>
        </w:placeholder>
        <w:date w:fullDate="2021-12-03T00:00:00Z">
          <w:dateFormat w:val="dd.MM.yyyy"/>
          <w:lid w:val="sk-SK"/>
          <w:storeMappedDataAs w:val="dateTime"/>
          <w:calendar w:val="gregorian"/>
        </w:date>
      </w:sdtPr>
      <w:sdtContent>
        <w:p>
          <w:pPr>
            <w:jc w:val="both"/>
            <w:rPr>
              <w:b/>
            </w:rPr>
          </w:pPr>
          <w:r>
            <w:rPr>
              <w:b/>
            </w:rPr>
            <w:t>03.12.2021</w:t>
          </w:r>
        </w:p>
      </w:sdtContent>
    </w:sdt>
    <w:p>
      <w:pPr>
        <w:pStyle w:val="Nadpis2"/>
        <w:spacing w:before="0" w:line="240" w:lineRule="auto"/>
        <w:jc w:val="both"/>
        <w:rPr>
          <w:color w:val="auto"/>
        </w:rPr>
      </w:pPr>
    </w:p>
    <w:p>
      <w:pPr>
        <w:pStyle w:val="Nadpis2"/>
        <w:spacing w:before="0" w:line="240" w:lineRule="auto"/>
        <w:jc w:val="both"/>
        <w:rPr>
          <w:color w:val="auto"/>
        </w:rPr>
      </w:pPr>
      <w:r>
        <w:rPr>
          <w:color w:val="auto"/>
        </w:rPr>
        <w:t>4) Zoznam uchádzačov a údaje zistené pri otváraní ponúk:</w:t>
      </w:r>
    </w:p>
    <w:tbl>
      <w:tblPr>
        <w:tblStyle w:val="Mriekatabuky"/>
        <w:tblW w:w="0" w:type="auto"/>
        <w:tblLook w:val="04A0" w:firstRow="1" w:lastRow="0" w:firstColumn="1" w:lastColumn="0" w:noHBand="0" w:noVBand="1"/>
      </w:tblPr>
      <w:tblGrid>
        <w:gridCol w:w="809"/>
        <w:gridCol w:w="4442"/>
        <w:gridCol w:w="3811"/>
      </w:tblGrid>
      <w:tr>
        <w:tc>
          <w:tcPr>
            <w:tcW w:w="809" w:type="dxa"/>
          </w:tcPr>
          <w:p>
            <w:pPr>
              <w:jc w:val="both"/>
            </w:pPr>
            <w:r>
              <w:t>Por. č.</w:t>
            </w:r>
          </w:p>
        </w:tc>
        <w:tc>
          <w:tcPr>
            <w:tcW w:w="4442" w:type="dxa"/>
          </w:tcPr>
          <w:p>
            <w:pPr>
              <w:jc w:val="center"/>
            </w:pPr>
            <w:r>
              <w:t>Obchodné meno, sídlo</w:t>
            </w:r>
          </w:p>
        </w:tc>
        <w:tc>
          <w:tcPr>
            <w:tcW w:w="3811" w:type="dxa"/>
          </w:tcPr>
          <w:p>
            <w:pPr>
              <w:jc w:val="center"/>
            </w:pPr>
            <w:r>
              <w:t>Návrh na plnenie kritérií</w:t>
            </w:r>
          </w:p>
          <w:p>
            <w:pPr>
              <w:jc w:val="center"/>
            </w:pPr>
            <w:r>
              <w:t>bez DPH/s DPH</w:t>
            </w:r>
          </w:p>
        </w:tc>
      </w:tr>
      <w:tr>
        <w:tc>
          <w:tcPr>
            <w:tcW w:w="809" w:type="dxa"/>
          </w:tcPr>
          <w:p>
            <w:pPr>
              <w:jc w:val="both"/>
            </w:pPr>
            <w:r>
              <w:t>1.</w:t>
            </w:r>
          </w:p>
        </w:tc>
        <w:tc>
          <w:tcPr>
            <w:tcW w:w="4442" w:type="dxa"/>
          </w:tcPr>
          <w:p>
            <w:pPr>
              <w:pStyle w:val="Default"/>
              <w:rPr>
                <w:sz w:val="22"/>
                <w:szCs w:val="22"/>
              </w:rPr>
            </w:pPr>
            <w:proofErr w:type="spellStart"/>
            <w:r>
              <w:rPr>
                <w:rFonts w:ascii="Calibri" w:hAnsi="Calibri" w:cs="Calibri"/>
                <w:sz w:val="22"/>
                <w:szCs w:val="22"/>
              </w:rPr>
              <w:t>Gotana</w:t>
            </w:r>
            <w:proofErr w:type="spellEnd"/>
            <w:r>
              <w:rPr>
                <w:rFonts w:ascii="Calibri" w:hAnsi="Calibri" w:cs="Calibri"/>
                <w:sz w:val="22"/>
                <w:szCs w:val="22"/>
              </w:rPr>
              <w:t xml:space="preserve"> Group </w:t>
            </w:r>
            <w:proofErr w:type="spellStart"/>
            <w:r>
              <w:rPr>
                <w:rFonts w:ascii="Calibri" w:hAnsi="Calibri" w:cs="Calibri"/>
                <w:sz w:val="22"/>
                <w:szCs w:val="22"/>
              </w:rPr>
              <w:t>s.r.o</w:t>
            </w:r>
            <w:proofErr w:type="spellEnd"/>
            <w:r>
              <w:rPr>
                <w:rFonts w:ascii="Calibri" w:hAnsi="Calibri" w:cs="Calibri"/>
                <w:sz w:val="22"/>
                <w:szCs w:val="22"/>
              </w:rPr>
              <w:t>.,</w:t>
            </w:r>
            <w:r>
              <w:t xml:space="preserve"> </w:t>
            </w:r>
            <w:r>
              <w:rPr>
                <w:rFonts w:ascii="Calibri" w:hAnsi="Calibri" w:cs="Calibri"/>
                <w:sz w:val="22"/>
                <w:szCs w:val="22"/>
              </w:rPr>
              <w:t>958 43 Nedanovce 301, IČO: 47441232</w:t>
            </w:r>
          </w:p>
        </w:tc>
        <w:tc>
          <w:tcPr>
            <w:tcW w:w="3811" w:type="dxa"/>
          </w:tcPr>
          <w:p>
            <w:pPr>
              <w:jc w:val="both"/>
            </w:pPr>
            <w:r>
              <w:t>1 080,00 € / 1 296,00 €</w:t>
            </w:r>
          </w:p>
        </w:tc>
      </w:tr>
      <w:tr>
        <w:tc>
          <w:tcPr>
            <w:tcW w:w="809" w:type="dxa"/>
          </w:tcPr>
          <w:p>
            <w:pPr>
              <w:jc w:val="both"/>
            </w:pPr>
            <w:r>
              <w:t>2.</w:t>
            </w:r>
          </w:p>
        </w:tc>
        <w:tc>
          <w:tcPr>
            <w:tcW w:w="4442" w:type="dxa"/>
          </w:tcPr>
          <w:p>
            <w:pPr>
              <w:autoSpaceDE w:val="0"/>
              <w:autoSpaceDN w:val="0"/>
              <w:adjustRightInd w:val="0"/>
            </w:pPr>
            <w:r>
              <w:rPr>
                <w:rFonts w:ascii="Calibri" w:hAnsi="Calibri" w:cs="Calibri"/>
                <w:color w:val="000000"/>
              </w:rPr>
              <w:t xml:space="preserve">MAKAM, </w:t>
            </w:r>
            <w:proofErr w:type="spellStart"/>
            <w:r>
              <w:rPr>
                <w:rFonts w:ascii="Calibri" w:hAnsi="Calibri" w:cs="Calibri"/>
                <w:color w:val="000000"/>
              </w:rPr>
              <w:t>s.r.o</w:t>
            </w:r>
            <w:proofErr w:type="spellEnd"/>
            <w:r>
              <w:rPr>
                <w:rFonts w:ascii="Calibri" w:hAnsi="Calibri" w:cs="Calibri"/>
                <w:color w:val="000000"/>
              </w:rPr>
              <w:t xml:space="preserve">., Hviezdoslavova 1407/1, 066 01 Humenné, IČO: </w:t>
            </w:r>
            <w:r>
              <w:t>48326062</w:t>
            </w:r>
          </w:p>
        </w:tc>
        <w:tc>
          <w:tcPr>
            <w:tcW w:w="3811" w:type="dxa"/>
          </w:tcPr>
          <w:p>
            <w:pPr>
              <w:jc w:val="both"/>
              <w:rPr>
                <w:color w:val="FF0000"/>
              </w:rPr>
            </w:pPr>
            <w:r>
              <w:t>1 183,33 € / 1 420,00 €</w:t>
            </w:r>
          </w:p>
        </w:tc>
      </w:tr>
      <w:tr>
        <w:tc>
          <w:tcPr>
            <w:tcW w:w="809" w:type="dxa"/>
          </w:tcPr>
          <w:p>
            <w:pPr>
              <w:jc w:val="both"/>
            </w:pPr>
            <w:r>
              <w:t>3.</w:t>
            </w:r>
          </w:p>
        </w:tc>
        <w:tc>
          <w:tcPr>
            <w:tcW w:w="4442" w:type="dxa"/>
          </w:tcPr>
          <w:p>
            <w:pPr>
              <w:rPr>
                <w:rFonts w:cstheme="minorHAnsi"/>
              </w:rPr>
            </w:pPr>
            <w:r>
              <w:rPr>
                <w:rFonts w:cstheme="minorHAnsi"/>
              </w:rPr>
              <w:t xml:space="preserve">MB TECH BB </w:t>
            </w:r>
            <w:proofErr w:type="spellStart"/>
            <w:r>
              <w:rPr>
                <w:rFonts w:cstheme="minorHAnsi"/>
              </w:rPr>
              <w:t>s.r.o</w:t>
            </w:r>
            <w:proofErr w:type="spellEnd"/>
            <w:r>
              <w:rPr>
                <w:rFonts w:cstheme="minorHAnsi"/>
              </w:rPr>
              <w:t>., Priemyselná 15449/2, 974 01 Banská Bystrica, IČO: 36622524</w:t>
            </w:r>
          </w:p>
        </w:tc>
        <w:tc>
          <w:tcPr>
            <w:tcW w:w="3811" w:type="dxa"/>
          </w:tcPr>
          <w:p>
            <w:pPr>
              <w:jc w:val="both"/>
            </w:pPr>
            <w:r>
              <w:t>1 200,00 € / 1 440,00 €</w:t>
            </w:r>
          </w:p>
        </w:tc>
      </w:tr>
    </w:tbl>
    <w:p>
      <w:pPr>
        <w:pStyle w:val="Nadpis2"/>
        <w:spacing w:before="0" w:line="240" w:lineRule="auto"/>
        <w:jc w:val="both"/>
        <w:rPr>
          <w:color w:val="auto"/>
        </w:rPr>
      </w:pPr>
    </w:p>
    <w:p>
      <w:pPr>
        <w:pStyle w:val="Nadpis2"/>
        <w:spacing w:before="0" w:line="240" w:lineRule="auto"/>
        <w:jc w:val="both"/>
        <w:rPr>
          <w:color w:val="auto"/>
        </w:rPr>
      </w:pPr>
      <w:r>
        <w:rPr>
          <w:color w:val="auto"/>
        </w:rPr>
        <w:t>5) Vyhodnocovanie ponúk:</w:t>
      </w:r>
    </w:p>
    <w:p>
      <w:pPr>
        <w:spacing w:after="0"/>
        <w:jc w:val="both"/>
      </w:pPr>
      <w:r>
        <w:t xml:space="preserve">Dňa </w:t>
      </w:r>
      <w:sdt>
        <w:sdtPr>
          <w:id w:val="1342739966"/>
          <w:placeholder>
            <w:docPart w:val="DefaultPlaceholder_1082065160"/>
          </w:placeholder>
          <w:date w:fullDate="2021-12-07T00:00:00Z">
            <w:dateFormat w:val="dd.MM.yyyy"/>
            <w:lid w:val="sk-SK"/>
            <w:storeMappedDataAs w:val="dateTime"/>
            <w:calendar w:val="gregorian"/>
          </w:date>
        </w:sdtPr>
        <w:sdtContent>
          <w:r>
            <w:t>07.12.2021</w:t>
          </w:r>
        </w:sdtContent>
      </w:sdt>
      <w:r>
        <w:t xml:space="preserve"> pristúpil verejný obstarávateľ k vyhodnoteniu predložených ponúk podľa § 117 Zákona č. 343/2015 </w:t>
      </w:r>
      <w:proofErr w:type="spellStart"/>
      <w:r>
        <w:t>Z.z</w:t>
      </w:r>
      <w:proofErr w:type="spellEnd"/>
      <w:r>
        <w:t xml:space="preserve">. o verejnom obstarávaní, predmetom ktorej bol nákup dvoch interaktívnych tabúľ v rámci projektu s názvom „Svet, ktorému ma škola naučí porozumieť“. Ponuky boli vyhodnocované v súlade s požiadavkami uvedenými vo Výzve na predkladanie ponúk zo dňa 29.11.2021. Výzva na predkladanie ponúk bola zverejnená na internetovej adrese: </w:t>
      </w:r>
    </w:p>
    <w:p>
      <w:pPr>
        <w:spacing w:after="0"/>
        <w:jc w:val="both"/>
      </w:pPr>
      <w:r>
        <w:t>https://zssnphe.edupage.org/a/verejne-obstaravanie-1</w:t>
      </w:r>
    </w:p>
    <w:p>
      <w:pPr>
        <w:spacing w:after="0"/>
        <w:jc w:val="both"/>
      </w:pPr>
      <w:r>
        <w:t xml:space="preserve">Spôsob zaslania výzvy bol formou priameho oslovenia potencionálnych uchádzačov a následného predloženia cenových ponúk na adresu verejného obstarávateľa. Bolo oslovených päť dodávateľov interaktívnych tabúľ. Verejnému obstarávateľovi boli počas lehoty na predkladanie ponúk doručené tri ponuky, ktoré spĺňali všetky požiadavky uvedené vo výzve. Ostatní uchádzači sa do Výzvy na predkladanie ponúk nezapojili. </w:t>
      </w:r>
    </w:p>
    <w:p>
      <w:pPr>
        <w:jc w:val="both"/>
      </w:pPr>
      <w:r>
        <w:t>Uchádzačom boli dňa 7.12.2021 elektronicky – e mailom zaslané Oznámenia o vyhodnotení ponúk.</w:t>
      </w:r>
    </w:p>
    <w:p>
      <w:pPr>
        <w:pStyle w:val="Nadpis2"/>
        <w:spacing w:before="0" w:line="240" w:lineRule="auto"/>
        <w:jc w:val="both"/>
        <w:rPr>
          <w:color w:val="auto"/>
        </w:rPr>
      </w:pPr>
      <w:r>
        <w:rPr>
          <w:color w:val="auto"/>
        </w:rPr>
        <w:t>6) Zoznam vylúčených uchádzačov a dôvod ich vylúčenia:</w:t>
      </w:r>
    </w:p>
    <w:p>
      <w:pPr>
        <w:jc w:val="both"/>
      </w:pPr>
      <w:r>
        <w:t>Žiaden uchádzač nebol vylúčený.</w:t>
      </w:r>
    </w:p>
    <w:p>
      <w:pPr>
        <w:jc w:val="both"/>
      </w:pPr>
    </w:p>
    <w:p>
      <w:pPr>
        <w:pStyle w:val="Nadpis2"/>
        <w:spacing w:before="0" w:line="240" w:lineRule="auto"/>
        <w:jc w:val="both"/>
        <w:rPr>
          <w:color w:val="auto"/>
        </w:rPr>
      </w:pPr>
      <w:r>
        <w:rPr>
          <w:color w:val="auto"/>
        </w:rPr>
        <w:t>7) Identifikácia úspešného uchádzača:</w:t>
      </w:r>
    </w:p>
    <w:tbl>
      <w:tblPr>
        <w:tblStyle w:val="Mriekatabuky"/>
        <w:tblW w:w="0" w:type="auto"/>
        <w:tblLook w:val="04A0" w:firstRow="1" w:lastRow="0" w:firstColumn="1" w:lastColumn="0" w:noHBand="0" w:noVBand="1"/>
      </w:tblPr>
      <w:tblGrid>
        <w:gridCol w:w="4435"/>
        <w:gridCol w:w="4627"/>
      </w:tblGrid>
      <w:tr>
        <w:tc>
          <w:tcPr>
            <w:tcW w:w="4435" w:type="dxa"/>
          </w:tcPr>
          <w:p>
            <w:pPr>
              <w:jc w:val="center"/>
            </w:pPr>
            <w:r>
              <w:t>Obchodné meno, sídlo</w:t>
            </w:r>
          </w:p>
        </w:tc>
        <w:tc>
          <w:tcPr>
            <w:tcW w:w="4627" w:type="dxa"/>
          </w:tcPr>
          <w:p>
            <w:pPr>
              <w:jc w:val="center"/>
            </w:pPr>
            <w:r>
              <w:t>Návrh na plnenie kritérií</w:t>
            </w:r>
          </w:p>
          <w:p>
            <w:pPr>
              <w:jc w:val="center"/>
            </w:pPr>
            <w:r>
              <w:t>bez DPH/s DPH</w:t>
            </w:r>
          </w:p>
        </w:tc>
      </w:tr>
      <w:tr>
        <w:tc>
          <w:tcPr>
            <w:tcW w:w="4435" w:type="dxa"/>
          </w:tcPr>
          <w:p>
            <w:pPr>
              <w:pStyle w:val="Default"/>
              <w:rPr>
                <w:sz w:val="22"/>
                <w:szCs w:val="22"/>
              </w:rPr>
            </w:pPr>
            <w:proofErr w:type="spellStart"/>
            <w:r>
              <w:rPr>
                <w:rFonts w:ascii="Calibri" w:hAnsi="Calibri" w:cs="Calibri"/>
                <w:sz w:val="22"/>
                <w:szCs w:val="22"/>
              </w:rPr>
              <w:t>Gotana</w:t>
            </w:r>
            <w:proofErr w:type="spellEnd"/>
            <w:r>
              <w:rPr>
                <w:rFonts w:ascii="Calibri" w:hAnsi="Calibri" w:cs="Calibri"/>
                <w:sz w:val="22"/>
                <w:szCs w:val="22"/>
              </w:rPr>
              <w:t xml:space="preserve"> Group </w:t>
            </w:r>
            <w:proofErr w:type="spellStart"/>
            <w:r>
              <w:rPr>
                <w:rFonts w:ascii="Calibri" w:hAnsi="Calibri" w:cs="Calibri"/>
                <w:sz w:val="22"/>
                <w:szCs w:val="22"/>
              </w:rPr>
              <w:t>s.r.o</w:t>
            </w:r>
            <w:proofErr w:type="spellEnd"/>
            <w:r>
              <w:rPr>
                <w:rFonts w:ascii="Calibri" w:hAnsi="Calibri" w:cs="Calibri"/>
                <w:sz w:val="22"/>
                <w:szCs w:val="22"/>
              </w:rPr>
              <w:t>.,</w:t>
            </w:r>
            <w:r>
              <w:t xml:space="preserve"> </w:t>
            </w:r>
            <w:r>
              <w:rPr>
                <w:rFonts w:ascii="Calibri" w:hAnsi="Calibri" w:cs="Calibri"/>
                <w:sz w:val="22"/>
                <w:szCs w:val="22"/>
              </w:rPr>
              <w:t>958 43 Nedanovce 301, IČO: 47441232</w:t>
            </w:r>
          </w:p>
        </w:tc>
        <w:tc>
          <w:tcPr>
            <w:tcW w:w="4627" w:type="dxa"/>
          </w:tcPr>
          <w:p>
            <w:pPr>
              <w:jc w:val="both"/>
            </w:pPr>
            <w:r>
              <w:t>1 080,00 € / 1 296,00 €</w:t>
            </w:r>
          </w:p>
        </w:tc>
      </w:tr>
    </w:tbl>
    <w:p>
      <w:pPr>
        <w:jc w:val="both"/>
        <w:rPr>
          <w:b/>
        </w:rPr>
      </w:pPr>
    </w:p>
    <w:p>
      <w:pPr>
        <w:jc w:val="both"/>
      </w:pPr>
      <w:bookmarkStart w:id="0" w:name="_GoBack"/>
      <w:bookmarkEnd w:id="0"/>
      <w:r>
        <w:rPr>
          <w:b/>
        </w:rPr>
        <w:t xml:space="preserve">Odôvodnenie: </w:t>
      </w:r>
      <w:r>
        <w:t xml:space="preserve">Verejný obstarávateľ vyhodnocoval ponuku podľa určených kritérií. Ponuka úspešného uchádzača spĺňala všetky určené kritéria a preto jeho ponuku verejný obstarávateľ prijíma. </w:t>
      </w:r>
    </w:p>
    <w:p>
      <w:pPr>
        <w:ind w:left="3600" w:hanging="3600"/>
        <w:jc w:val="both"/>
      </w:pPr>
      <w:r>
        <w:rPr>
          <w:b/>
        </w:rPr>
        <w:t>Kritéria:</w:t>
      </w:r>
      <w:r>
        <w:t xml:space="preserve"> Porovnávanie ceny a kritérií    </w:t>
      </w:r>
    </w:p>
    <w:p>
      <w:r>
        <w:rPr>
          <w:b/>
        </w:rPr>
        <w:t>Zdôvodnenie výberu</w:t>
      </w:r>
      <w:r>
        <w:t xml:space="preserve"> (ak  nebola vybraná najnižšia cena):  </w:t>
      </w:r>
    </w:p>
    <w:p>
      <w:pPr>
        <w:rPr>
          <w:b/>
        </w:rPr>
      </w:pPr>
      <w:r>
        <w:rPr>
          <w:b/>
        </w:rPr>
        <w:t>Spôsob  vzniku záväzku :</w:t>
      </w:r>
    </w:p>
    <w:p>
      <w:r>
        <w:t>Na základe objednávky a následnej fakturácie za dodávku tovarov.</w:t>
      </w:r>
    </w:p>
    <w:p>
      <w:r>
        <w:t>Zápis obsahuje  ako prílohu všetky cenové ponuky.</w:t>
      </w:r>
    </w:p>
    <w:p/>
    <w:p>
      <w:pPr>
        <w:spacing w:after="0" w:line="240" w:lineRule="auto"/>
        <w:jc w:val="both"/>
      </w:pPr>
    </w:p>
    <w:p>
      <w:pPr>
        <w:spacing w:after="0" w:line="360" w:lineRule="auto"/>
        <w:jc w:val="both"/>
      </w:pPr>
      <w:r>
        <w:t>V Humennom dňa 7.12.2021</w:t>
      </w:r>
    </w:p>
    <w:p>
      <w:pPr>
        <w:spacing w:after="0" w:line="360" w:lineRule="auto"/>
        <w:jc w:val="both"/>
      </w:pPr>
    </w:p>
    <w:p>
      <w:pPr>
        <w:spacing w:after="0" w:line="360" w:lineRule="auto"/>
        <w:jc w:val="both"/>
      </w:pPr>
    </w:p>
    <w:p>
      <w:pPr>
        <w:spacing w:after="0" w:line="360" w:lineRule="auto"/>
        <w:jc w:val="both"/>
      </w:pPr>
      <w:r>
        <w:t>Členovia komisie:</w:t>
      </w:r>
      <w:r>
        <w:tab/>
        <w:t xml:space="preserve">Mgr. Miroslava </w:t>
      </w:r>
      <w:proofErr w:type="spellStart"/>
      <w:r>
        <w:t>Mihaličová</w:t>
      </w:r>
      <w:proofErr w:type="spellEnd"/>
      <w:r>
        <w:t xml:space="preserve"> ........................................................</w:t>
      </w:r>
    </w:p>
    <w:p>
      <w:pPr>
        <w:spacing w:after="0" w:line="360" w:lineRule="auto"/>
        <w:jc w:val="both"/>
      </w:pPr>
      <w:r>
        <w:tab/>
      </w:r>
      <w:r>
        <w:tab/>
      </w:r>
      <w:r>
        <w:tab/>
        <w:t xml:space="preserve">Mgr. </w:t>
      </w:r>
      <w:proofErr w:type="spellStart"/>
      <w:r>
        <w:t>Aneta</w:t>
      </w:r>
      <w:proofErr w:type="spellEnd"/>
      <w:r>
        <w:t xml:space="preserve"> </w:t>
      </w:r>
      <w:proofErr w:type="spellStart"/>
      <w:r>
        <w:t>Mergová</w:t>
      </w:r>
      <w:proofErr w:type="spellEnd"/>
      <w:r>
        <w:t xml:space="preserve"> .................................................................</w:t>
      </w:r>
    </w:p>
    <w:p>
      <w:pPr>
        <w:spacing w:after="0" w:line="360" w:lineRule="auto"/>
        <w:jc w:val="both"/>
      </w:pPr>
      <w:r>
        <w:tab/>
      </w:r>
      <w:r>
        <w:tab/>
      </w:r>
      <w:r>
        <w:tab/>
        <w:t xml:space="preserve">Ing. Mária </w:t>
      </w:r>
      <w:proofErr w:type="spellStart"/>
      <w:r>
        <w:t>Brinkošová</w:t>
      </w:r>
      <w:proofErr w:type="spellEnd"/>
      <w:r>
        <w:t xml:space="preserve">  ...............................................................</w:t>
      </w:r>
    </w:p>
    <w:p>
      <w:pPr>
        <w:spacing w:after="0" w:line="360" w:lineRule="auto"/>
        <w:jc w:val="both"/>
      </w:pPr>
    </w:p>
    <w:p>
      <w:pPr>
        <w:spacing w:after="0" w:line="360" w:lineRule="auto"/>
        <w:jc w:val="both"/>
      </w:pPr>
      <w:r>
        <w:t>Súhlasí</w:t>
      </w:r>
    </w:p>
    <w:p>
      <w:pPr>
        <w:spacing w:after="0" w:line="360" w:lineRule="auto"/>
        <w:jc w:val="both"/>
      </w:pPr>
      <w:proofErr w:type="spellStart"/>
      <w:r>
        <w:t>Predsedkyňa</w:t>
      </w:r>
      <w:proofErr w:type="spellEnd"/>
      <w:r>
        <w:t xml:space="preserve">: </w:t>
      </w:r>
      <w:r>
        <w:tab/>
      </w:r>
      <w:r>
        <w:tab/>
        <w:t>Ing. Katarína Sninčáková ............................................................</w:t>
      </w:r>
    </w:p>
    <w:sectPr>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536"/>
        <w:tab w:val="right" w:pos="9072"/>
      </w:tabs>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adresa: SNP 1, 066 01  Humenné                    číslo telefónu: 057 7763084                 e-mail: </w:t>
    </w:r>
    <w:hyperlink r:id="rId1">
      <w:r>
        <w:rPr>
          <w:rFonts w:ascii="Times New Roman" w:eastAsia="Times New Roman" w:hAnsi="Times New Roman" w:cs="Times New Roman"/>
          <w:sz w:val="16"/>
          <w:szCs w:val="16"/>
        </w:rPr>
        <w:t>skola@zssnphe.sk</w:t>
      </w:r>
    </w:hyperlink>
    <w:r>
      <w:rPr>
        <w:rFonts w:ascii="Times New Roman" w:eastAsia="Times New Roman" w:hAnsi="Times New Roman" w:cs="Times New Roman"/>
        <w:sz w:val="16"/>
        <w:szCs w:val="16"/>
      </w:rPr>
      <w:t xml:space="preserve">                     IČO:  </w:t>
    </w:r>
    <w:r>
      <w:rPr>
        <w:rFonts w:ascii="Times New Roman" w:eastAsia="Times New Roman" w:hAnsi="Times New Roman" w:cs="Times New Roman"/>
        <w:b/>
        <w:sz w:val="16"/>
        <w:szCs w:val="16"/>
      </w:rPr>
      <w:t xml:space="preserve">37876732 </w:t>
    </w:r>
  </w:p>
  <w:p>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Názov"/>
      <w:id w:val="77738743"/>
      <w:placeholder>
        <w:docPart w:val="A7BBB0425E064B428BDAB21284C36BE5"/>
      </w:placeholder>
      <w:dataBinding w:prefixMappings="xmlns:ns0='http://schemas.openxmlformats.org/package/2006/metadata/core-properties' xmlns:ns1='http://purl.org/dc/elements/1.1/'" w:xpath="/ns0:coreProperties[1]/ns1:title[1]" w:storeItemID="{6C3C8BC8-F283-45AE-878A-BAB7291924A1}"/>
      <w:text/>
    </w:sdtPr>
    <w:sdtContent>
      <w:p>
        <w:pPr>
          <w:pStyle w:val="Hlavika"/>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Základná škola, SNP 1, Humenné</w:t>
        </w:r>
      </w:p>
    </w:sdtContent>
  </w:sdt>
  <w:p>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5577F5-24AD-43BE-A862-126612ED6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pPr>
      <w:tabs>
        <w:tab w:val="center" w:pos="4536"/>
        <w:tab w:val="right" w:pos="9072"/>
      </w:tabs>
      <w:spacing w:after="0" w:line="240" w:lineRule="auto"/>
    </w:pPr>
  </w:style>
  <w:style w:type="character" w:customStyle="1" w:styleId="HlavikaChar">
    <w:name w:val="Hlavička Char"/>
    <w:basedOn w:val="Predvolenpsmoodseku"/>
    <w:link w:val="Hlavika"/>
    <w:uiPriority w:val="99"/>
  </w:style>
  <w:style w:type="paragraph" w:styleId="Pta">
    <w:name w:val="footer"/>
    <w:basedOn w:val="Normlny"/>
    <w:link w:val="PtaChar"/>
    <w:uiPriority w:val="99"/>
    <w:unhideWhenUsed/>
    <w:pPr>
      <w:tabs>
        <w:tab w:val="center" w:pos="4536"/>
        <w:tab w:val="right" w:pos="9072"/>
      </w:tabs>
      <w:spacing w:after="0" w:line="240" w:lineRule="auto"/>
    </w:pPr>
  </w:style>
  <w:style w:type="character" w:customStyle="1" w:styleId="PtaChar">
    <w:name w:val="Päta Char"/>
    <w:basedOn w:val="Predvolenpsmoodseku"/>
    <w:link w:val="Pta"/>
    <w:uiPriority w:val="99"/>
  </w:style>
  <w:style w:type="paragraph" w:styleId="Textbubliny">
    <w:name w:val="Balloon Text"/>
    <w:basedOn w:val="Normlny"/>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Pr>
      <w:rFonts w:ascii="Tahoma" w:hAnsi="Tahoma" w:cs="Tahoma"/>
      <w:sz w:val="16"/>
      <w:szCs w:val="16"/>
    </w:rPr>
  </w:style>
  <w:style w:type="table" w:styleId="Mriekatabuky">
    <w:name w:val="Table Grid"/>
    <w:basedOn w:val="Normlnatabuk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Zstupntext">
    <w:name w:val="Placeholder Text"/>
    <w:basedOn w:val="Predvolenpsmoodseku"/>
    <w:uiPriority w:val="99"/>
    <w:semiHidden/>
    <w:rPr>
      <w:color w:val="808080"/>
    </w:rPr>
  </w:style>
  <w:style w:type="character" w:customStyle="1" w:styleId="Nadpis2Char">
    <w:name w:val="Nadpis 2 Char"/>
    <w:basedOn w:val="Predvolenpsmoodseku"/>
    <w:link w:val="Nadpis2"/>
    <w:uiPriority w:val="9"/>
    <w:rPr>
      <w:rFonts w:asciiTheme="majorHAnsi" w:eastAsiaTheme="majorEastAsia" w:hAnsiTheme="majorHAnsi" w:cstheme="majorBidi"/>
      <w:b/>
      <w:bCs/>
      <w:color w:val="4F81BD" w:themeColor="accent1"/>
      <w:sz w:val="26"/>
      <w:szCs w:val="26"/>
    </w:rPr>
  </w:style>
  <w:style w:type="character" w:styleId="Siln">
    <w:name w:val="Strong"/>
    <w:basedOn w:val="Predvolenpsmoodseku"/>
    <w:uiPriority w:val="22"/>
    <w:qFormat/>
    <w:rPr>
      <w:b/>
      <w:bCs/>
    </w:rPr>
  </w:style>
  <w:style w:type="character" w:styleId="Hypertextovprepojenie">
    <w:name w:val="Hyperlink"/>
    <w:basedOn w:val="Predvolenpsmoodseku"/>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ieda.s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kola@zssnphe.edu.s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BBB0425E064B428BDAB21284C36BE5"/>
        <w:category>
          <w:name w:val="Všeobecné"/>
          <w:gallery w:val="placeholder"/>
        </w:category>
        <w:types>
          <w:type w:val="bbPlcHdr"/>
        </w:types>
        <w:behaviors>
          <w:behavior w:val="content"/>
        </w:behaviors>
        <w:guid w:val="{4346E57C-34B7-4428-B541-463F93A78994}"/>
      </w:docPartPr>
      <w:docPartBody>
        <w:p>
          <w:pPr>
            <w:pStyle w:val="A7BBB0425E064B428BDAB21284C36BE5"/>
          </w:pPr>
          <w:r>
            <w:rPr>
              <w:rFonts w:asciiTheme="majorHAnsi" w:eastAsiaTheme="majorEastAsia" w:hAnsiTheme="majorHAnsi" w:cstheme="majorBidi"/>
              <w:sz w:val="32"/>
              <w:szCs w:val="32"/>
            </w:rPr>
            <w:t>[Názov dokumentu]</w:t>
          </w:r>
        </w:p>
      </w:docPartBody>
    </w:docPart>
    <w:docPart>
      <w:docPartPr>
        <w:name w:val="DefaultPlaceholder_1082065160"/>
        <w:category>
          <w:name w:val="Všeobecné"/>
          <w:gallery w:val="placeholder"/>
        </w:category>
        <w:types>
          <w:type w:val="bbPlcHdr"/>
        </w:types>
        <w:behaviors>
          <w:behavior w:val="content"/>
        </w:behaviors>
        <w:guid w:val="{037D5864-D075-46EF-97B0-5734BE5F9983}"/>
      </w:docPartPr>
      <w:docPartBody>
        <w:p>
          <w:r>
            <w:rPr>
              <w:rStyle w:val="Zstupntext"/>
            </w:rPr>
            <w:t>Kliknutím zadáte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7BBB0425E064B428BDAB21284C36BE5">
    <w:name w:val="A7BBB0425E064B428BDAB21284C36BE5"/>
  </w:style>
  <w:style w:type="character" w:styleId="Zstupntext">
    <w:name w:val="Placeholder Text"/>
    <w:basedOn w:val="Predvolenpsmoodseku"/>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486</Words>
  <Characters>2774</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Základná škola, SNP 1, Humenné</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SNP 1, Humenné</dc:title>
  <dc:creator>Štuková Alena</dc:creator>
  <cp:lastModifiedBy>Uzivatel</cp:lastModifiedBy>
  <cp:revision>3</cp:revision>
  <cp:lastPrinted>2021-09-14T07:25:00Z</cp:lastPrinted>
  <dcterms:created xsi:type="dcterms:W3CDTF">2021-12-07T07:08:00Z</dcterms:created>
  <dcterms:modified xsi:type="dcterms:W3CDTF">2021-12-07T14:03:00Z</dcterms:modified>
</cp:coreProperties>
</file>