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C1B32" w14:textId="23890B58" w:rsidR="00434B1F" w:rsidRDefault="00F9176A" w:rsidP="00B440DB">
      <w:r>
        <w:rPr>
          <w:noProof/>
          <w:lang w:eastAsia="sk-SK"/>
        </w:rPr>
        <w:drawing>
          <wp:inline distT="0" distB="0" distL="0" distR="0" wp14:anchorId="70831B20" wp14:editId="59CCDEB7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C0EE1" w14:textId="77777777" w:rsidR="00434B1F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BF38CAD" w14:textId="77777777" w:rsidR="00434B1F" w:rsidRPr="002E3F1A" w:rsidRDefault="00434B1F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Písomný výstup pedagogického klubu </w:t>
      </w:r>
    </w:p>
    <w:p w14:paraId="5968B8DD" w14:textId="77777777" w:rsidR="00434B1F" w:rsidRPr="00B440DB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675EE7" w:rsidRPr="00E66FFE" w14:paraId="7B9EA50E" w14:textId="77777777" w:rsidTr="00675EE7">
        <w:tc>
          <w:tcPr>
            <w:tcW w:w="4606" w:type="dxa"/>
          </w:tcPr>
          <w:p w14:paraId="2188E555" w14:textId="77777777" w:rsidR="00675EE7" w:rsidRPr="00E66FFE" w:rsidRDefault="00675EE7" w:rsidP="007C6EF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BD2A8B3" w14:textId="77777777" w:rsidR="00675EE7" w:rsidRPr="001E068F" w:rsidRDefault="00675EE7" w:rsidP="00675EE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E068F">
              <w:rPr>
                <w:rFonts w:ascii="Times New Roman" w:hAnsi="Times New Roman"/>
              </w:rPr>
              <w:t>Vzdelávanie</w:t>
            </w:r>
          </w:p>
        </w:tc>
      </w:tr>
      <w:tr w:rsidR="00675EE7" w:rsidRPr="00E66FFE" w14:paraId="00AAF907" w14:textId="77777777" w:rsidTr="00675EE7">
        <w:tc>
          <w:tcPr>
            <w:tcW w:w="4606" w:type="dxa"/>
          </w:tcPr>
          <w:p w14:paraId="102EF59C" w14:textId="77777777" w:rsidR="00675EE7" w:rsidRPr="00E66FFE" w:rsidRDefault="00675EE7" w:rsidP="007C6EF0">
            <w:pPr>
              <w:pStyle w:val="Odsekzoznamu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4912E52" w14:textId="77777777" w:rsidR="00675EE7" w:rsidRPr="006E7C8E" w:rsidRDefault="00675EE7" w:rsidP="00675EE7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802">
              <w:rPr>
                <w:rFonts w:ascii="Times New Roman" w:hAnsi="Times New Roman"/>
              </w:rPr>
              <w:t>1.2.1 Zvýšiť kvalitu odborného vzdelávania a prípravy reflektujúc potreby trhu práce</w:t>
            </w:r>
          </w:p>
        </w:tc>
      </w:tr>
      <w:tr w:rsidR="00675EE7" w:rsidRPr="00E66FFE" w14:paraId="01B067F4" w14:textId="77777777" w:rsidTr="00675EE7">
        <w:tc>
          <w:tcPr>
            <w:tcW w:w="4606" w:type="dxa"/>
          </w:tcPr>
          <w:p w14:paraId="3A203120" w14:textId="77777777" w:rsidR="00675EE7" w:rsidRPr="00E66FFE" w:rsidRDefault="00675EE7" w:rsidP="007C6EF0">
            <w:pPr>
              <w:pStyle w:val="Odsekzoznamu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0095938" w14:textId="77777777" w:rsidR="00675EE7" w:rsidRPr="001E068F" w:rsidRDefault="00675EE7" w:rsidP="00675EE7">
            <w:pPr>
              <w:tabs>
                <w:tab w:val="left" w:pos="4007"/>
              </w:tabs>
              <w:spacing w:after="0" w:line="240" w:lineRule="auto"/>
            </w:pPr>
            <w:r>
              <w:t>Súkromná stredná odborná škola - ELBA, Smetanova 2, Prešov</w:t>
            </w:r>
          </w:p>
        </w:tc>
      </w:tr>
      <w:tr w:rsidR="00675EE7" w:rsidRPr="00E66FFE" w14:paraId="6864EEEE" w14:textId="77777777" w:rsidTr="00675EE7">
        <w:tc>
          <w:tcPr>
            <w:tcW w:w="4606" w:type="dxa"/>
          </w:tcPr>
          <w:p w14:paraId="6790AE5E" w14:textId="77777777" w:rsidR="00675EE7" w:rsidRPr="00E66FFE" w:rsidRDefault="00675EE7" w:rsidP="007C6EF0">
            <w:pPr>
              <w:pStyle w:val="Odsekzoznamu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47E3285" w14:textId="77777777" w:rsidR="00675EE7" w:rsidRPr="001E068F" w:rsidRDefault="00675EE7" w:rsidP="00675EE7">
            <w:pPr>
              <w:tabs>
                <w:tab w:val="left" w:pos="4007"/>
              </w:tabs>
              <w:spacing w:after="0" w:line="240" w:lineRule="auto"/>
            </w:pPr>
            <w:r>
              <w:t>Vzdelávanie 4.0 – prepojenie teórie s praxou</w:t>
            </w:r>
          </w:p>
        </w:tc>
      </w:tr>
      <w:tr w:rsidR="00675EE7" w:rsidRPr="00E66FFE" w14:paraId="267BBDAB" w14:textId="77777777" w:rsidTr="00675EE7">
        <w:tc>
          <w:tcPr>
            <w:tcW w:w="4606" w:type="dxa"/>
          </w:tcPr>
          <w:p w14:paraId="032F1FC5" w14:textId="77777777" w:rsidR="00675EE7" w:rsidRPr="00E66FFE" w:rsidRDefault="00675EE7" w:rsidP="007C6EF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1E26CFB" w14:textId="77777777" w:rsidR="00675EE7" w:rsidRPr="001E068F" w:rsidRDefault="00675EE7" w:rsidP="00675EE7">
            <w:pPr>
              <w:tabs>
                <w:tab w:val="left" w:pos="4007"/>
              </w:tabs>
              <w:spacing w:after="0" w:line="240" w:lineRule="auto"/>
            </w:pPr>
            <w:r>
              <w:t>312011ADL9</w:t>
            </w:r>
          </w:p>
        </w:tc>
      </w:tr>
      <w:tr w:rsidR="00675EE7" w:rsidRPr="00E66FFE" w14:paraId="232BE418" w14:textId="77777777" w:rsidTr="00675EE7">
        <w:tc>
          <w:tcPr>
            <w:tcW w:w="4606" w:type="dxa"/>
          </w:tcPr>
          <w:p w14:paraId="7428037D" w14:textId="77777777" w:rsidR="00675EE7" w:rsidRPr="00E66FFE" w:rsidRDefault="00675EE7" w:rsidP="007C6EF0">
            <w:pPr>
              <w:pStyle w:val="Odsekzoznamu"/>
              <w:numPr>
                <w:ilvl w:val="0"/>
                <w:numId w:val="5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3E1ABF5B" w14:textId="77777777" w:rsidR="00675EE7" w:rsidRPr="001E068F" w:rsidRDefault="00675EE7" w:rsidP="00675EE7">
            <w:pPr>
              <w:tabs>
                <w:tab w:val="left" w:pos="4007"/>
              </w:tabs>
              <w:spacing w:after="0" w:line="240" w:lineRule="auto"/>
            </w:pPr>
            <w:r>
              <w:t>Pedagogický klub čitateľskej gramotnosti a kritického myslenia – prierezové témy.</w:t>
            </w:r>
          </w:p>
        </w:tc>
      </w:tr>
      <w:tr w:rsidR="00675EE7" w:rsidRPr="00E66FFE" w14:paraId="5837D672" w14:textId="77777777" w:rsidTr="00675EE7">
        <w:tc>
          <w:tcPr>
            <w:tcW w:w="4606" w:type="dxa"/>
          </w:tcPr>
          <w:p w14:paraId="65DA44FB" w14:textId="77777777" w:rsidR="00675EE7" w:rsidRPr="00E66FFE" w:rsidRDefault="00675EE7" w:rsidP="007C6EF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1955057" w14:textId="021BBD16" w:rsidR="00675EE7" w:rsidRPr="001E068F" w:rsidRDefault="00F37E9C" w:rsidP="00675EE7">
            <w:pPr>
              <w:tabs>
                <w:tab w:val="left" w:pos="4007"/>
              </w:tabs>
              <w:spacing w:after="0" w:line="240" w:lineRule="auto"/>
            </w:pPr>
            <w:r>
              <w:t>Mgr. Romana Birošová MBA</w:t>
            </w:r>
          </w:p>
        </w:tc>
      </w:tr>
      <w:tr w:rsidR="00675EE7" w:rsidRPr="00E66FFE" w14:paraId="49C69AA5" w14:textId="77777777" w:rsidTr="00675EE7">
        <w:tc>
          <w:tcPr>
            <w:tcW w:w="4606" w:type="dxa"/>
          </w:tcPr>
          <w:p w14:paraId="712AC022" w14:textId="77777777" w:rsidR="00675EE7" w:rsidRPr="00E66FFE" w:rsidRDefault="00675EE7" w:rsidP="007C6EF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14:paraId="1019D32A" w14:textId="3B1E55AE" w:rsidR="00675EE7" w:rsidRPr="001E068F" w:rsidRDefault="00675EE7" w:rsidP="00675EE7">
            <w:pPr>
              <w:tabs>
                <w:tab w:val="left" w:pos="4007"/>
              </w:tabs>
              <w:spacing w:after="0" w:line="240" w:lineRule="auto"/>
            </w:pPr>
            <w:r>
              <w:t>01.0</w:t>
            </w:r>
            <w:r w:rsidR="00187AFB">
              <w:t>9</w:t>
            </w:r>
            <w:r>
              <w:t>.202</w:t>
            </w:r>
            <w:r w:rsidR="00980F44">
              <w:t>1</w:t>
            </w:r>
            <w:r>
              <w:t>-3</w:t>
            </w:r>
            <w:r w:rsidR="00187AFB">
              <w:t>1</w:t>
            </w:r>
            <w:r>
              <w:t>.0</w:t>
            </w:r>
            <w:r w:rsidR="00187AFB">
              <w:t>1</w:t>
            </w:r>
            <w:r>
              <w:t>.202</w:t>
            </w:r>
            <w:r w:rsidR="00187AFB">
              <w:t>2</w:t>
            </w:r>
          </w:p>
        </w:tc>
      </w:tr>
      <w:tr w:rsidR="00675EE7" w:rsidRPr="00E66FFE" w14:paraId="7A5EFA42" w14:textId="77777777" w:rsidTr="00675EE7">
        <w:tc>
          <w:tcPr>
            <w:tcW w:w="4606" w:type="dxa"/>
          </w:tcPr>
          <w:p w14:paraId="6327821B" w14:textId="77777777" w:rsidR="00675EE7" w:rsidRPr="00E66FFE" w:rsidRDefault="00675EE7" w:rsidP="007C6EF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E66FFE">
              <w:rPr>
                <w:rFonts w:ascii="Times New Roman" w:hAnsi="Times New Roman"/>
              </w:rPr>
              <w:t>Odkaz na</w:t>
            </w:r>
            <w:r>
              <w:rPr>
                <w:rFonts w:ascii="Times New Roman" w:hAnsi="Times New Roman"/>
              </w:rPr>
              <w:t xml:space="preserve"> webové sídlo zverejnenia písomného výstupu</w:t>
            </w:r>
          </w:p>
        </w:tc>
        <w:tc>
          <w:tcPr>
            <w:tcW w:w="4606" w:type="dxa"/>
          </w:tcPr>
          <w:p w14:paraId="7DB741A9" w14:textId="5E242BA4" w:rsidR="00675EE7" w:rsidRDefault="00F37E9C" w:rsidP="00675EE7">
            <w:pPr>
              <w:spacing w:after="0" w:line="240" w:lineRule="auto"/>
            </w:pPr>
            <w:r w:rsidRPr="00F37E9C">
              <w:t>https://ssoselba.edupage.org/a/vystupy</w:t>
            </w:r>
          </w:p>
        </w:tc>
      </w:tr>
      <w:bookmarkEnd w:id="0"/>
    </w:tbl>
    <w:p w14:paraId="28B3BE93" w14:textId="77777777" w:rsidR="00434B1F" w:rsidRDefault="00434B1F" w:rsidP="005C5160">
      <w:pPr>
        <w:pStyle w:val="Odsekzoznamu"/>
        <w:ind w:left="0"/>
        <w:rPr>
          <w:rFonts w:ascii="Times New Roman" w:hAnsi="Times New Roman"/>
        </w:rPr>
      </w:pPr>
    </w:p>
    <w:p w14:paraId="12A2C5FA" w14:textId="77777777" w:rsidR="00434B1F" w:rsidRPr="000551F9" w:rsidRDefault="00434B1F" w:rsidP="005C5160">
      <w:pPr>
        <w:pStyle w:val="Odsekzoznamu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E66FFE" w14:paraId="683EEF69" w14:textId="77777777" w:rsidTr="003A3B30">
        <w:trPr>
          <w:trHeight w:val="1975"/>
        </w:trPr>
        <w:tc>
          <w:tcPr>
            <w:tcW w:w="9212" w:type="dxa"/>
          </w:tcPr>
          <w:p w14:paraId="0991C09F" w14:textId="77777777" w:rsidR="009626FA" w:rsidRDefault="00434B1F" w:rsidP="009626F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Úvo</w:t>
            </w:r>
            <w:r w:rsidR="009626FA">
              <w:rPr>
                <w:rFonts w:ascii="Times New Roman" w:hAnsi="Times New Roman"/>
                <w:b/>
              </w:rPr>
              <w:t>d</w:t>
            </w:r>
          </w:p>
          <w:p w14:paraId="37973B1A" w14:textId="77777777" w:rsidR="004D43B8" w:rsidRDefault="004D43B8" w:rsidP="004D43B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3FC315C8" w14:textId="77777777" w:rsidR="00675EE7" w:rsidRPr="001E068F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čitateľskej gramotnosti a kritického myslenia – prierezové témy je vytvorený pedagogickými zamestnancami, ktorí zastupujú vzdelávacie oblastí platného ISCED 3A,  3C ako napr.: matematika a práca s informáciami, jazyk a komunikácia, človek a príroda, človek a spoločnosť a tiež pedagogickými zamestnancami vyučujúcimi odborné predmety.</w:t>
            </w:r>
          </w:p>
          <w:p w14:paraId="3A27827B" w14:textId="77777777"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bude fungovať počas školských rokov, od septembra 2020 do januára 2023 (spolu 25 mesiacov) a jeho udržateľnosť vychádza z koncepcie nového modelu SOŠ v Systéme duálneho vzdelávania,  ktorého súčasťou sú „riešiteľské rady“ tímov pre predmetné vzdelávacie oblasti.</w:t>
            </w:r>
          </w:p>
          <w:p w14:paraId="18C586F2" w14:textId="77777777"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Spôsob organizácie: stretnutia 2 krát do mesiaca. Dĺžka jedného stretnutia: 3 hodiny.</w:t>
            </w:r>
          </w:p>
          <w:p w14:paraId="6CD6B8B8" w14:textId="77777777"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04795DA3" w14:textId="7AAE45A7"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7B642E">
              <w:rPr>
                <w:rFonts w:ascii="Times New Roman" w:hAnsi="Times New Roman"/>
                <w:u w:val="single"/>
              </w:rPr>
              <w:t>Zrealizované stretnutia</w:t>
            </w:r>
            <w:r>
              <w:rPr>
                <w:rFonts w:ascii="Times New Roman" w:hAnsi="Times New Roman"/>
              </w:rPr>
              <w:t xml:space="preserve"> pedagogického klubu v období </w:t>
            </w:r>
            <w:r w:rsidR="00980F44">
              <w:rPr>
                <w:rFonts w:ascii="Times New Roman" w:hAnsi="Times New Roman"/>
              </w:rPr>
              <w:t>0</w:t>
            </w:r>
            <w:r w:rsidR="00187AF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/202</w:t>
            </w:r>
            <w:r w:rsidR="00980F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-0</w:t>
            </w:r>
            <w:r w:rsidR="00187AF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/202</w:t>
            </w:r>
            <w:r w:rsidR="00187AF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:</w:t>
            </w:r>
          </w:p>
          <w:p w14:paraId="3F09F42E" w14:textId="28CA4F77" w:rsidR="00675EE7" w:rsidRPr="00BD1288" w:rsidRDefault="00187AFB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BD1288">
              <w:rPr>
                <w:rFonts w:ascii="Times New Roman" w:hAnsi="Times New Roman"/>
              </w:rPr>
              <w:t>september</w:t>
            </w:r>
            <w:r w:rsidR="00980F44" w:rsidRPr="00BD1288">
              <w:rPr>
                <w:rFonts w:ascii="Times New Roman" w:hAnsi="Times New Roman"/>
              </w:rPr>
              <w:t xml:space="preserve"> </w:t>
            </w:r>
            <w:r w:rsidR="00675EE7" w:rsidRPr="00BD1288">
              <w:rPr>
                <w:rFonts w:ascii="Times New Roman" w:hAnsi="Times New Roman"/>
              </w:rPr>
              <w:t>202</w:t>
            </w:r>
            <w:r w:rsidR="00980F44" w:rsidRPr="00BD1288">
              <w:rPr>
                <w:rFonts w:ascii="Times New Roman" w:hAnsi="Times New Roman"/>
              </w:rPr>
              <w:t>1</w:t>
            </w:r>
            <w:r w:rsidR="00675EE7" w:rsidRPr="00BD1288">
              <w:rPr>
                <w:rFonts w:ascii="Times New Roman" w:hAnsi="Times New Roman"/>
              </w:rPr>
              <w:t xml:space="preserve"> – 2 stretnutia, každé v trvaní 3 hod.</w:t>
            </w:r>
          </w:p>
          <w:p w14:paraId="7BE96ADD" w14:textId="25C7C6BA" w:rsidR="00675EE7" w:rsidRPr="00BD1288" w:rsidRDefault="00187AFB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BD1288">
              <w:rPr>
                <w:rFonts w:ascii="Times New Roman" w:hAnsi="Times New Roman"/>
              </w:rPr>
              <w:t>október</w:t>
            </w:r>
            <w:r w:rsidR="00980F44" w:rsidRPr="00BD1288">
              <w:rPr>
                <w:rFonts w:ascii="Times New Roman" w:hAnsi="Times New Roman"/>
              </w:rPr>
              <w:t xml:space="preserve"> </w:t>
            </w:r>
            <w:r w:rsidR="00675EE7" w:rsidRPr="00BD1288">
              <w:rPr>
                <w:rFonts w:ascii="Times New Roman" w:hAnsi="Times New Roman"/>
              </w:rPr>
              <w:t>202</w:t>
            </w:r>
            <w:r w:rsidR="00980F44" w:rsidRPr="00BD1288">
              <w:rPr>
                <w:rFonts w:ascii="Times New Roman" w:hAnsi="Times New Roman"/>
              </w:rPr>
              <w:t>1</w:t>
            </w:r>
            <w:r w:rsidR="00675EE7" w:rsidRPr="00BD1288">
              <w:rPr>
                <w:rFonts w:ascii="Times New Roman" w:hAnsi="Times New Roman"/>
              </w:rPr>
              <w:t xml:space="preserve"> – 2 stretnutia, každé v trvaní 3 hod.</w:t>
            </w:r>
          </w:p>
          <w:p w14:paraId="44B59E8A" w14:textId="2576F98D" w:rsidR="00675EE7" w:rsidRPr="00BD1288" w:rsidRDefault="00187AFB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BD1288">
              <w:rPr>
                <w:rFonts w:ascii="Times New Roman" w:hAnsi="Times New Roman"/>
              </w:rPr>
              <w:t>november</w:t>
            </w:r>
            <w:r w:rsidR="00675EE7" w:rsidRPr="00BD1288">
              <w:rPr>
                <w:rFonts w:ascii="Times New Roman" w:hAnsi="Times New Roman"/>
              </w:rPr>
              <w:t xml:space="preserve"> 202</w:t>
            </w:r>
            <w:r w:rsidR="00980F44" w:rsidRPr="00BD1288">
              <w:rPr>
                <w:rFonts w:ascii="Times New Roman" w:hAnsi="Times New Roman"/>
              </w:rPr>
              <w:t>1</w:t>
            </w:r>
            <w:r w:rsidR="00675EE7" w:rsidRPr="00BD1288">
              <w:rPr>
                <w:rFonts w:ascii="Times New Roman" w:hAnsi="Times New Roman"/>
              </w:rPr>
              <w:t xml:space="preserve"> - 2 stretnutia, každé v trvaní 3 hod.</w:t>
            </w:r>
          </w:p>
          <w:p w14:paraId="068FF086" w14:textId="4EA7811A" w:rsidR="00675EE7" w:rsidRPr="00BD1288" w:rsidRDefault="00187AFB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BD1288">
              <w:rPr>
                <w:rFonts w:ascii="Times New Roman" w:hAnsi="Times New Roman"/>
              </w:rPr>
              <w:t>december</w:t>
            </w:r>
            <w:r w:rsidR="00675EE7" w:rsidRPr="00BD1288">
              <w:rPr>
                <w:rFonts w:ascii="Times New Roman" w:hAnsi="Times New Roman"/>
              </w:rPr>
              <w:t>202</w:t>
            </w:r>
            <w:r w:rsidR="00980F44" w:rsidRPr="00BD1288">
              <w:rPr>
                <w:rFonts w:ascii="Times New Roman" w:hAnsi="Times New Roman"/>
              </w:rPr>
              <w:t>1</w:t>
            </w:r>
            <w:r w:rsidR="00675EE7" w:rsidRPr="00BD1288">
              <w:rPr>
                <w:rFonts w:ascii="Times New Roman" w:hAnsi="Times New Roman"/>
              </w:rPr>
              <w:t>- 2 stretnutia, každé v trvaní 3 hod.</w:t>
            </w:r>
          </w:p>
          <w:p w14:paraId="5B0AF6BB" w14:textId="2E37D793" w:rsidR="00675EE7" w:rsidRDefault="00187AFB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BD1288">
              <w:rPr>
                <w:rFonts w:ascii="Times New Roman" w:hAnsi="Times New Roman"/>
              </w:rPr>
              <w:t>január</w:t>
            </w:r>
            <w:r w:rsidR="00675EE7" w:rsidRPr="00BD1288">
              <w:rPr>
                <w:rFonts w:ascii="Times New Roman" w:hAnsi="Times New Roman"/>
              </w:rPr>
              <w:t xml:space="preserve"> 202</w:t>
            </w:r>
            <w:r w:rsidRPr="00BD1288">
              <w:rPr>
                <w:rFonts w:ascii="Times New Roman" w:hAnsi="Times New Roman"/>
              </w:rPr>
              <w:t>2</w:t>
            </w:r>
            <w:r w:rsidR="00675EE7" w:rsidRPr="00BD1288">
              <w:rPr>
                <w:rFonts w:ascii="Times New Roman" w:hAnsi="Times New Roman"/>
              </w:rPr>
              <w:t>- 2 stretnutia, každé v trvaní 3 hod.</w:t>
            </w:r>
          </w:p>
          <w:p w14:paraId="4EA84AA9" w14:textId="77777777"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2945105C" w14:textId="77777777"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Varianta klub: pedagogický klub s výstupmi.</w:t>
            </w:r>
          </w:p>
          <w:p w14:paraId="59916087" w14:textId="77777777"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Zameranie pedagogického klubu: </w:t>
            </w:r>
          </w:p>
          <w:p w14:paraId="39310358" w14:textId="77777777"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sa bude zameriavať na rozvoj čitateľskej gramotnosti a kritického myslenia v rámci vzdelávacích oblastí, ako prierezovej témy. </w:t>
            </w:r>
          </w:p>
          <w:p w14:paraId="285A1AD1" w14:textId="77777777"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23C38138" w14:textId="77777777"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realizácie aktivít pedagogického klubu je zvýšenie odborných kompetencií pedagogických zamestnancov pre ďalšie zvyšovanie úrovne čitateľskej gramotnosti a kritického myslenia žiakov naprieč vzdelávaním.</w:t>
            </w:r>
          </w:p>
          <w:p w14:paraId="1E410B27" w14:textId="77777777"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Čitateľská gramotnosť je dôležitou schopnosťou žiaka a nevyhnutným predpokladom pre ďalší osobnostný a profesijný rast žiaka. </w:t>
            </w:r>
          </w:p>
          <w:p w14:paraId="4055876C" w14:textId="77777777"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Žiak s primeranou úrovňou čitateľskej gramotnosti dokáže:</w:t>
            </w:r>
          </w:p>
          <w:p w14:paraId="2C39132D" w14:textId="77777777"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Hľadať súvislosti medzi javmi, </w:t>
            </w:r>
          </w:p>
          <w:p w14:paraId="24A17021" w14:textId="77777777"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Pýtať sa a hľadať odpovede, </w:t>
            </w:r>
          </w:p>
          <w:p w14:paraId="6057601A" w14:textId="77777777"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Vytvárať vizuálne a iné, zmyslové predstavy (myslieť abstraktne), </w:t>
            </w:r>
          </w:p>
          <w:p w14:paraId="130EB58B" w14:textId="77777777"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Vytvárať hodnotiace posúdenia, </w:t>
            </w:r>
          </w:p>
          <w:p w14:paraId="36573EC8" w14:textId="77777777"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Identifikovať najdôležitejšie myšlienky v texte (kriticky myslieť), </w:t>
            </w:r>
          </w:p>
          <w:p w14:paraId="4C105BB7" w14:textId="77777777"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Vytvárať syntézu poznania.</w:t>
            </w:r>
          </w:p>
          <w:p w14:paraId="21ABD440" w14:textId="77777777"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57FA638E" w14:textId="77777777"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rámci činnosti pedagogického klubu sa chceme zaoberať najefektívnejšími metódami a stratégiami pre rozvoj čitateľskej gramotnosti a kritického myslenia. Čitateľská gramotnosť má dve hlavné línie: základnú a kritickú. Základná zahŕňa znalosti, schopnosti, postoje uplatňované pri výbere textu  a samotné čítanie s porozumením. Kritická čitateľská gramotnosť zahŕňa znalosti, schopnosti a postoje pri hodnotení informácii v texte s ohľadom na jeho obsahovú a formálnu stránku (napr. argumentácia), posudzovanie obsahu textu porovnávaním s vlastnými skúsenosťami, spôsob čítania a stratégia práce s textom. Obe zložky sú neoddeliteľné a vzhľadom ku komplexným potrebám spoločnosti a trhu práce sú pre absolventov SOŠ nevyhnutné.</w:t>
            </w:r>
          </w:p>
          <w:p w14:paraId="3BCA234A" w14:textId="77777777"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54B8AC84" w14:textId="77777777" w:rsidR="00675EE7" w:rsidRDefault="00675EE7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Ďalšie činnosti, ktoré budú realizované v rámci pedagogického klubu:</w:t>
            </w:r>
          </w:p>
          <w:p w14:paraId="4BBF2D9A" w14:textId="77777777"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Tvorba Best Practice, </w:t>
            </w:r>
          </w:p>
          <w:p w14:paraId="00454B22" w14:textId="77777777"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Prieskumno-analytická  a tvorivá činnosť týkajúca sa výchovy a vzdelávania a vedúca k zlepšeniu a identifikácii OPS, </w:t>
            </w:r>
          </w:p>
          <w:p w14:paraId="7D601730" w14:textId="77777777"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Výmena skúseností pri aplikácii moderných vyučovacích metód, </w:t>
            </w:r>
          </w:p>
          <w:p w14:paraId="6A668359" w14:textId="77777777"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v oblasti medzi-predmetových vzťahov,</w:t>
            </w:r>
          </w:p>
          <w:p w14:paraId="79C9DFBF" w14:textId="77777777"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inovatívnych didaktických materiálov,</w:t>
            </w:r>
          </w:p>
          <w:p w14:paraId="50998A3D" w14:textId="77777777"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Diskusné posedia a štúdium odbornej literatúry, </w:t>
            </w:r>
          </w:p>
          <w:p w14:paraId="2D5916B6" w14:textId="77777777" w:rsidR="00675EE7" w:rsidRDefault="00675EE7" w:rsidP="007C6EF0">
            <w:pPr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Identifikovanie problémov v rozvoji čitateľskej gramotnosti žiakov a možné riešenia.</w:t>
            </w:r>
          </w:p>
          <w:p w14:paraId="3353626F" w14:textId="77777777" w:rsidR="004D43B8" w:rsidRDefault="004D43B8" w:rsidP="009626F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0F40276" w14:textId="77777777" w:rsidR="007B642E" w:rsidRDefault="007B642E" w:rsidP="007B642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C0F1CF1" w14:textId="77777777" w:rsidR="00434B1F" w:rsidRPr="00E66FFE" w:rsidRDefault="00434B1F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14:paraId="7AD62C9A" w14:textId="77777777" w:rsidR="00C86C8B" w:rsidRDefault="00BB60AD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Pedagogický klub</w:t>
            </w:r>
            <w:r w:rsidR="007B642E">
              <w:rPr>
                <w:rFonts w:ascii="Times New Roman" w:hAnsi="Times New Roman"/>
                <w:bCs/>
              </w:rPr>
              <w:t xml:space="preserve"> </w:t>
            </w:r>
            <w:r w:rsidR="00675EE7" w:rsidRPr="00675EE7">
              <w:rPr>
                <w:rFonts w:ascii="Times New Roman" w:hAnsi="Times New Roman"/>
                <w:bCs/>
              </w:rPr>
              <w:t>čitateľskej gramotnosti a kritického myslenia – prierezové témy</w:t>
            </w:r>
            <w:r>
              <w:rPr>
                <w:rFonts w:ascii="Times New Roman" w:hAnsi="Times New Roman"/>
                <w:bCs/>
              </w:rPr>
              <w:t xml:space="preserve"> sa zaoberal nasledujúcimi témami</w:t>
            </w:r>
            <w:r w:rsidR="004D43B8">
              <w:rPr>
                <w:rFonts w:ascii="Times New Roman" w:hAnsi="Times New Roman"/>
                <w:bCs/>
              </w:rPr>
              <w:t>:</w:t>
            </w:r>
          </w:p>
          <w:p w14:paraId="15FE9E5B" w14:textId="01500319" w:rsidR="000F5395" w:rsidRDefault="000F5395" w:rsidP="001F781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1F7810">
              <w:rPr>
                <w:rFonts w:ascii="Times New Roman" w:hAnsi="Times New Roman"/>
                <w:bCs/>
              </w:rPr>
              <w:t xml:space="preserve">tvorba a zdieľanie Best Practice, efektívne metódy vzdelávania zvyšujúce úroveň čitateľskej gramotnosti a kritického myslenia žiakov, </w:t>
            </w:r>
          </w:p>
          <w:p w14:paraId="7593855C" w14:textId="257C0A56" w:rsidR="001F7810" w:rsidRDefault="001F7810" w:rsidP="001F781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diskusné posedenia k preštudovanej odbornej literatúre, práca s informačnými zdrojmi,</w:t>
            </w:r>
          </w:p>
          <w:p w14:paraId="02F93AD0" w14:textId="2E48ED07" w:rsidR="001F7810" w:rsidRDefault="001F7810" w:rsidP="001F781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-zásady tvorby OPS, </w:t>
            </w:r>
          </w:p>
          <w:p w14:paraId="79110477" w14:textId="5916F140" w:rsidR="001F7810" w:rsidRDefault="001F7810" w:rsidP="001F781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3168FA">
              <w:rPr>
                <w:rFonts w:ascii="Times New Roman" w:hAnsi="Times New Roman"/>
                <w:bCs/>
              </w:rPr>
              <w:t>deskriptory úrovne kognitívnych zručností ,</w:t>
            </w:r>
          </w:p>
          <w:p w14:paraId="640DC73F" w14:textId="69CD3158" w:rsidR="004D43B8" w:rsidRDefault="001F7810" w:rsidP="003168F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3168FA">
              <w:rPr>
                <w:rFonts w:ascii="Times New Roman" w:hAnsi="Times New Roman"/>
                <w:bCs/>
              </w:rPr>
              <w:t xml:space="preserve">sebariadené a autentické učenie a jeho vplyv na rozvoj čitateľskej gramotnosti žiaka, </w:t>
            </w:r>
          </w:p>
          <w:p w14:paraId="7FEAE471" w14:textId="6BE90AE0" w:rsidR="003168FA" w:rsidRPr="001F7810" w:rsidRDefault="003168FA" w:rsidP="003168F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čitateľské stratégie.</w:t>
            </w:r>
          </w:p>
          <w:p w14:paraId="7FA1B2F2" w14:textId="77777777"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Kľúčové slová</w:t>
            </w:r>
          </w:p>
          <w:p w14:paraId="795ADFCD" w14:textId="3A69DDBB" w:rsidR="00675EE7" w:rsidRPr="00675EE7" w:rsidRDefault="00675EE7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75EE7">
              <w:rPr>
                <w:rFonts w:ascii="Times New Roman" w:hAnsi="Times New Roman"/>
                <w:bCs/>
              </w:rPr>
              <w:t>Čitateľská gramotnosť, kritické myslenie, best practice, výmena skúseností</w:t>
            </w:r>
            <w:r w:rsidR="001F7810">
              <w:rPr>
                <w:rFonts w:ascii="Times New Roman" w:hAnsi="Times New Roman"/>
                <w:bCs/>
              </w:rPr>
              <w:t>.</w:t>
            </w:r>
          </w:p>
          <w:p w14:paraId="2E48BF46" w14:textId="77777777" w:rsidR="00675EE7" w:rsidRDefault="00675EE7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37DEA763" w14:textId="77777777" w:rsidR="0049114B" w:rsidRPr="00675EE7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75EE7">
              <w:rPr>
                <w:rFonts w:ascii="Times New Roman" w:hAnsi="Times New Roman"/>
                <w:b/>
              </w:rPr>
              <w:t>Zámer a priblíženie témy písomného výstupu</w:t>
            </w:r>
          </w:p>
          <w:p w14:paraId="73C85B53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64819A" w14:textId="77777777" w:rsidR="007B642E" w:rsidRDefault="003C6449" w:rsidP="003A3B3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Zámerom nášho výstupu je popísať aktivity zrealizované učiteľmi, členmi pedagogického klubu na zasadnutiach pedagogického klubu</w:t>
            </w:r>
            <w:r w:rsidR="000F5395">
              <w:rPr>
                <w:rFonts w:ascii="Times New Roman" w:hAnsi="Times New Roman"/>
              </w:rPr>
              <w:t xml:space="preserve"> </w:t>
            </w:r>
            <w:r w:rsidR="00675EE7" w:rsidRPr="00675EE7">
              <w:rPr>
                <w:rFonts w:ascii="Times New Roman" w:hAnsi="Times New Roman"/>
              </w:rPr>
              <w:t>čitateľskej gramotnosti a kritického myslenia – prierezové témy.</w:t>
            </w:r>
          </w:p>
          <w:p w14:paraId="72CCD3EC" w14:textId="77777777" w:rsidR="003C6449" w:rsidRPr="009525C3" w:rsidRDefault="003C6449" w:rsidP="00180D2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  <w:iCs/>
              </w:rPr>
            </w:pPr>
            <w:r w:rsidRPr="009525C3">
              <w:rPr>
                <w:rFonts w:ascii="Times New Roman" w:hAnsi="Times New Roman"/>
                <w:i/>
                <w:iCs/>
              </w:rPr>
              <w:t xml:space="preserve">Priblíženie témy: </w:t>
            </w:r>
          </w:p>
          <w:p w14:paraId="1F85E276" w14:textId="77777777" w:rsidR="00434B1F" w:rsidRDefault="003168FA" w:rsidP="001F781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prvom polroku školského roka 2021/2022 sme sa venovali moderným metódam, ktoré patria hlavne medzi aktivizujúce metódy a majú výrazný vplyv na rozvoj čitateľskej gramotnosti žiakov. Kritické myslenie je súčasťou práce s textom, súčasťou práce s rôznymi zdrojmi informácií, súčasťou diskusií, v ktorých žiakov učíme klásť správne formulované otázky.</w:t>
            </w:r>
          </w:p>
          <w:p w14:paraId="7D635EF6" w14:textId="45821CA8" w:rsidR="00760D57" w:rsidRPr="000F5395" w:rsidRDefault="00760D57" w:rsidP="001F781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Moderné metódy vzdelávania, ktoré ako uvádzame zvyšujú čitateľskú gramotnosť žiakov, napríklad tým, že umožňujú samostatnosť a prenesenie zodpovednosti za vlastné výsledky na žiaka, odstraňujú tzv. naučenú bezmocnosť žiaka, treba ďalej vniesť aj do pedagogických prístupov, ktorými sme sa zaoberali na zasadnutiach klubu. Jedným z takých prístupov je vytvorenie rebríčka zadaní, ktoré so žiakom na hodinách preberáme a identifikácia tzv. menej významných podrobností, ktoré sa majú stať podkladom k samostatnej práci žiaka. </w:t>
            </w:r>
          </w:p>
        </w:tc>
      </w:tr>
    </w:tbl>
    <w:p w14:paraId="51738CA6" w14:textId="77777777"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E66FFE" w14:paraId="28AFD27B" w14:textId="77777777" w:rsidTr="00494BE7">
        <w:trPr>
          <w:trHeight w:val="132"/>
        </w:trPr>
        <w:tc>
          <w:tcPr>
            <w:tcW w:w="9212" w:type="dxa"/>
          </w:tcPr>
          <w:p w14:paraId="58E79FA9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t>Jadro:</w:t>
            </w:r>
          </w:p>
          <w:p w14:paraId="256E0763" w14:textId="04B6295D" w:rsidR="00760D57" w:rsidRDefault="00434B1F" w:rsidP="003C644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Popis témy/problém</w:t>
            </w:r>
          </w:p>
          <w:p w14:paraId="16B5E234" w14:textId="41A3A9AA" w:rsidR="00760D57" w:rsidRPr="00760D57" w:rsidRDefault="00760D57" w:rsidP="003C644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Cs/>
              </w:rPr>
            </w:pPr>
            <w:r w:rsidRPr="00760D57">
              <w:rPr>
                <w:rFonts w:ascii="Times New Roman" w:hAnsi="Times New Roman"/>
                <w:bCs/>
              </w:rPr>
              <w:t xml:space="preserve">Problém, tak ako bol popísaný aj v predchádzajúcom písomnom výstupe sa nezmenil, </w:t>
            </w:r>
            <w:r>
              <w:rPr>
                <w:rFonts w:ascii="Times New Roman" w:hAnsi="Times New Roman"/>
                <w:bCs/>
              </w:rPr>
              <w:t xml:space="preserve">cieľavedomá práca so žiakmi na zvyšovaní predmetných spôsobilostí je hĺbkový proces a je časovo náročný. </w:t>
            </w:r>
          </w:p>
          <w:p w14:paraId="16198A59" w14:textId="11A94EE5" w:rsidR="00467E07" w:rsidRDefault="00467E07" w:rsidP="009525C3">
            <w:pPr>
              <w:spacing w:after="0" w:line="36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Nové témy, ktoré sme preberali v tomto polroku súviseli s autentickým, alebo tiež s nezávislým učením, sebariadením žiaka a mierou jeho sebapoznania, s čitateľskými stratégiami, ktoré zodpovedajú individuálnemu poznávaciemu štýlu žiaka, čo však súvisí s témou autentického učenia. </w:t>
            </w:r>
          </w:p>
          <w:p w14:paraId="10DAADB8" w14:textId="0F825592" w:rsidR="009525C3" w:rsidRPr="009525C3" w:rsidRDefault="009525C3" w:rsidP="009525C3">
            <w:pPr>
              <w:spacing w:after="0" w:line="360" w:lineRule="auto"/>
              <w:rPr>
                <w:rFonts w:ascii="Times New Roman" w:hAnsi="Times New Roman"/>
                <w:lang w:eastAsia="sk-SK"/>
              </w:rPr>
            </w:pPr>
            <w:r w:rsidRPr="009525C3">
              <w:rPr>
                <w:rFonts w:ascii="Times New Roman" w:hAnsi="Times New Roman"/>
                <w:lang w:eastAsia="sk-SK"/>
              </w:rPr>
              <w:lastRenderedPageBreak/>
              <w:t xml:space="preserve">Rozvíjanie čitateľských zručností žiakov je prioritný predpoklad efektívnejšieho porozumenia textu a zvyšovania úrovne čitateľskej gramotnosti. </w:t>
            </w:r>
          </w:p>
          <w:p w14:paraId="45796074" w14:textId="10CCE2DD" w:rsidR="009525C3" w:rsidRDefault="009525C3" w:rsidP="009525C3">
            <w:pPr>
              <w:spacing w:after="0" w:line="360" w:lineRule="auto"/>
              <w:rPr>
                <w:rFonts w:ascii="Times New Roman" w:hAnsi="Times New Roman"/>
                <w:lang w:eastAsia="sk-SK"/>
              </w:rPr>
            </w:pPr>
            <w:r w:rsidRPr="009525C3">
              <w:rPr>
                <w:rFonts w:ascii="Times New Roman" w:hAnsi="Times New Roman"/>
                <w:lang w:eastAsia="sk-SK"/>
              </w:rPr>
              <w:t>Ak sa žiak naučí dobre porozumieť akémukoľvek textu, zlepší sa jeho výkon a bude to mať vplyv aj na jeho študijné výsledky. Naučiť sa rozumieť textu sa dá osvojením si rôznych postupov a</w:t>
            </w:r>
            <w:r>
              <w:rPr>
                <w:rFonts w:ascii="Times New Roman" w:hAnsi="Times New Roman"/>
                <w:lang w:eastAsia="sk-SK"/>
              </w:rPr>
              <w:t> </w:t>
            </w:r>
            <w:r w:rsidRPr="009525C3">
              <w:rPr>
                <w:rFonts w:ascii="Times New Roman" w:hAnsi="Times New Roman"/>
                <w:lang w:eastAsia="sk-SK"/>
              </w:rPr>
              <w:t>algoritmov</w:t>
            </w:r>
            <w:r>
              <w:rPr>
                <w:rFonts w:ascii="Times New Roman" w:hAnsi="Times New Roman"/>
                <w:lang w:eastAsia="sk-SK"/>
              </w:rPr>
              <w:t>- metód</w:t>
            </w:r>
            <w:r w:rsidRPr="009525C3">
              <w:rPr>
                <w:rFonts w:ascii="Times New Roman" w:hAnsi="Times New Roman"/>
                <w:lang w:eastAsia="sk-SK"/>
              </w:rPr>
              <w:t xml:space="preserve"> regulujúcich proces čítania a porozumenia. Princíp je založený na tom, že žiak si uvedomí, ako sa má učiť porozumieť textu a aplikovať naučené techniky vo vlastnom procese učenia sa. </w:t>
            </w:r>
          </w:p>
          <w:p w14:paraId="09BD25AF" w14:textId="1D9808DC" w:rsidR="009525C3" w:rsidRPr="009525C3" w:rsidRDefault="009525C3" w:rsidP="009525C3">
            <w:pPr>
              <w:spacing w:after="0" w:line="360" w:lineRule="auto"/>
              <w:rPr>
                <w:rFonts w:ascii="Times New Roman" w:hAnsi="Times New Roman"/>
                <w:lang w:eastAsia="sk-SK"/>
              </w:rPr>
            </w:pPr>
            <w:r w:rsidRPr="009525C3">
              <w:rPr>
                <w:rFonts w:ascii="Times New Roman" w:hAnsi="Times New Roman"/>
                <w:lang w:eastAsia="sk-SK"/>
              </w:rPr>
              <w:t>Rozvíjanie čitateľskej gramotnosti je súčasťou širšej gramotnosti – funkčnej gramotnosti. Pojmom funkčná gramotnosť sa rozumie schopnosť používať čítanie a písanie vo svojom praktickom živote na naplnenie svojich potrieb</w:t>
            </w:r>
            <w:r>
              <w:rPr>
                <w:rFonts w:ascii="Times New Roman" w:hAnsi="Times New Roman"/>
                <w:lang w:eastAsia="sk-SK"/>
              </w:rPr>
              <w:t>.</w:t>
            </w:r>
            <w:r w:rsidRPr="009525C3">
              <w:rPr>
                <w:rFonts w:ascii="Times New Roman" w:hAnsi="Times New Roman"/>
                <w:lang w:eastAsia="sk-SK"/>
              </w:rPr>
              <w:t xml:space="preserve"> Porozumenie textu nie je potrebné len pre úspešnosť žiaka vo všetkých stupňoch vzdelávania, ale podstatné je tiež, aby žiak vedel uplatniť čitateľské spôsobilosti v každodenných životných situáciách a vo svojom budúcom povolaní. V tejto súvislosti sa gramotnosť chápe širšie </w:t>
            </w:r>
            <w:r w:rsidR="00CE4E19">
              <w:rPr>
                <w:rFonts w:ascii="Times New Roman" w:hAnsi="Times New Roman"/>
                <w:lang w:eastAsia="sk-SK"/>
              </w:rPr>
              <w:t xml:space="preserve"> a to, </w:t>
            </w:r>
            <w:r w:rsidRPr="009525C3">
              <w:rPr>
                <w:rFonts w:ascii="Times New Roman" w:hAnsi="Times New Roman"/>
                <w:lang w:eastAsia="sk-SK"/>
              </w:rPr>
              <w:t>ako súhrn vedomostí, zručností a stratégií, ktoré jednotlivec buduje po celý život</w:t>
            </w:r>
            <w:r w:rsidR="00CE4E19">
              <w:rPr>
                <w:rFonts w:ascii="Times New Roman" w:hAnsi="Times New Roman"/>
                <w:lang w:eastAsia="sk-SK"/>
              </w:rPr>
              <w:t xml:space="preserve">. </w:t>
            </w:r>
            <w:r w:rsidRPr="009525C3">
              <w:rPr>
                <w:rFonts w:ascii="Times New Roman" w:hAnsi="Times New Roman"/>
                <w:lang w:eastAsia="sk-SK"/>
              </w:rPr>
              <w:t>Podlieha zmenám podľa vývoja spoločnosti a je koncepciou celoživotného vzdelávania.</w:t>
            </w:r>
          </w:p>
          <w:p w14:paraId="0DC70FA5" w14:textId="7FB41513" w:rsidR="007B642E" w:rsidRPr="00057B4E" w:rsidRDefault="007B642E" w:rsidP="00057B4E">
            <w:pPr>
              <w:spacing w:after="0" w:line="360" w:lineRule="auto"/>
              <w:rPr>
                <w:rFonts w:ascii="Times New Roman" w:hAnsi="Times New Roman"/>
                <w:lang w:eastAsia="sk-SK"/>
              </w:rPr>
            </w:pPr>
          </w:p>
        </w:tc>
      </w:tr>
    </w:tbl>
    <w:p w14:paraId="7C2A9298" w14:textId="77777777"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34B1F" w:rsidRPr="00E66FFE" w14:paraId="60E6C8BA" w14:textId="77777777" w:rsidTr="005D0111">
        <w:trPr>
          <w:trHeight w:val="1692"/>
        </w:trPr>
        <w:tc>
          <w:tcPr>
            <w:tcW w:w="9212" w:type="dxa"/>
          </w:tcPr>
          <w:p w14:paraId="0846D03A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t>Záver:</w:t>
            </w:r>
          </w:p>
          <w:p w14:paraId="1FAEF00D" w14:textId="7383D170"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Zhrnutia a odporúčania pre činnosť pedagogických zamestnancov</w:t>
            </w:r>
          </w:p>
          <w:p w14:paraId="2306B871" w14:textId="53DE792D" w:rsidR="00467E07" w:rsidRDefault="00467E07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8DBA10C" w14:textId="44850E7C" w:rsidR="00467E07" w:rsidRPr="00505694" w:rsidRDefault="00467E07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505694">
              <w:rPr>
                <w:rFonts w:ascii="Times New Roman" w:hAnsi="Times New Roman"/>
                <w:bCs/>
              </w:rPr>
              <w:t>Uvádzame ukážky z aktivít, ktoré sme realizovali počas zasadnutí PK.</w:t>
            </w:r>
          </w:p>
          <w:p w14:paraId="0288CEC7" w14:textId="55716090" w:rsidR="00467E07" w:rsidRPr="00505694" w:rsidRDefault="00467E07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9925DF6" w14:textId="234A4362" w:rsidR="00467E07" w:rsidRDefault="00467E07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Best Practice</w:t>
            </w:r>
            <w:r w:rsidR="00505694">
              <w:rPr>
                <w:rFonts w:ascii="Times New Roman" w:hAnsi="Times New Roman"/>
                <w:b/>
              </w:rPr>
              <w:t xml:space="preserve"> – nezávislé učenie (metodický list-skrátené)</w:t>
            </w:r>
          </w:p>
          <w:p w14:paraId="4B4B52ED" w14:textId="23B92C6F" w:rsidR="00505694" w:rsidRPr="00505694" w:rsidRDefault="00505694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941E9C0" w14:textId="77777777" w:rsidR="00505694" w:rsidRPr="00505694" w:rsidRDefault="00505694" w:rsidP="00505694">
            <w:pPr>
              <w:jc w:val="center"/>
              <w:rPr>
                <w:rFonts w:ascii="Times New Roman" w:hAnsi="Times New Roman"/>
                <w:color w:val="FF0000"/>
              </w:rPr>
            </w:pPr>
            <w:r w:rsidRPr="00505694">
              <w:rPr>
                <w:rFonts w:ascii="Times New Roman" w:hAnsi="Times New Roman"/>
                <w:color w:val="FF0000"/>
              </w:rPr>
              <w:t>Nezávislé učenie</w:t>
            </w:r>
          </w:p>
          <w:p w14:paraId="4D41F3C6" w14:textId="7307CA42" w:rsidR="00505694" w:rsidRDefault="00505694" w:rsidP="00505694">
            <w:pPr>
              <w:jc w:val="center"/>
              <w:rPr>
                <w:rFonts w:ascii="Times New Roman" w:hAnsi="Times New Roman"/>
                <w:i/>
              </w:rPr>
            </w:pPr>
            <w:r w:rsidRPr="00505694">
              <w:rPr>
                <w:rFonts w:ascii="Times New Roman" w:hAnsi="Times New Roman"/>
                <w:i/>
              </w:rPr>
              <w:t>Independent learning</w:t>
            </w:r>
          </w:p>
          <w:p w14:paraId="0CE74702" w14:textId="1E615269" w:rsidR="00505694" w:rsidRPr="00505694" w:rsidRDefault="00505694" w:rsidP="0050569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Základ, bez ktorého nemôžeme hovoriť o independent learning:</w:t>
            </w:r>
          </w:p>
          <w:p w14:paraId="71E7F7F3" w14:textId="16A354E6" w:rsidR="00505694" w:rsidRPr="00505694" w:rsidRDefault="00505694" w:rsidP="00505694">
            <w:pPr>
              <w:ind w:left="360"/>
              <w:jc w:val="center"/>
              <w:rPr>
                <w:rFonts w:ascii="Times New Roman" w:hAnsi="Times New Roman"/>
                <w:color w:val="000000"/>
              </w:rPr>
            </w:pPr>
            <w:r w:rsidRPr="00505694">
              <w:rPr>
                <w:rFonts w:ascii="Times New Roman" w:hAnsi="Times New Roman"/>
                <w:color w:val="000000"/>
                <w:highlight w:val="yellow"/>
              </w:rPr>
              <w:t>Minimálny zásah učiteľa</w:t>
            </w:r>
          </w:p>
          <w:p w14:paraId="47681E2D" w14:textId="65005A67" w:rsidR="00505694" w:rsidRPr="00505694" w:rsidRDefault="00505694" w:rsidP="00505694">
            <w:pPr>
              <w:ind w:left="360"/>
              <w:jc w:val="center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  <w:highlight w:val="yellow"/>
              </w:rPr>
              <w:t>Prístup založený na zdrojoch informácii</w:t>
            </w:r>
          </w:p>
          <w:p w14:paraId="317BB3B5" w14:textId="71A9F2F4" w:rsidR="00505694" w:rsidRDefault="00505694" w:rsidP="00505694">
            <w:pPr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</w:rPr>
              <w:t>Ide o najlepšiu vyučovaciu metódu  pre aplikáciu IKT</w:t>
            </w:r>
            <w:r>
              <w:rPr>
                <w:rFonts w:ascii="Times New Roman" w:hAnsi="Times New Roman"/>
              </w:rPr>
              <w:t xml:space="preserve">, a teda podporu digitálnych zručností. </w:t>
            </w:r>
          </w:p>
          <w:p w14:paraId="1FDA706E" w14:textId="3EA2F7DD" w:rsidR="00505694" w:rsidRDefault="00505694" w:rsidP="007C6EF0">
            <w:pPr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Metóda, ktorá je efektívne aplikovaná aj pri dištančnom vzdelávaní.</w:t>
            </w:r>
          </w:p>
          <w:p w14:paraId="005A8B3A" w14:textId="19537351" w:rsidR="00505694" w:rsidRPr="00505694" w:rsidRDefault="00505694" w:rsidP="00505694">
            <w:pPr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</w:rPr>
              <w:t xml:space="preserve"> Pri nezávislom učení sa žiaci naučia krátky tematický celok. </w:t>
            </w:r>
          </w:p>
          <w:p w14:paraId="2C9BF29C" w14:textId="77777777" w:rsidR="00505694" w:rsidRPr="00505694" w:rsidRDefault="00505694" w:rsidP="00505694">
            <w:pPr>
              <w:ind w:left="360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</w:rPr>
              <w:t>Činnosť žiakov:</w:t>
            </w:r>
          </w:p>
          <w:p w14:paraId="75B70989" w14:textId="77777777" w:rsidR="00505694" w:rsidRPr="00505694" w:rsidRDefault="00505694" w:rsidP="007C6EF0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</w:rPr>
              <w:t>Vyhľadávanie informácii</w:t>
            </w:r>
          </w:p>
          <w:p w14:paraId="09F5C435" w14:textId="77777777" w:rsidR="00505694" w:rsidRPr="00505694" w:rsidRDefault="00505694" w:rsidP="007C6EF0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</w:rPr>
              <w:t>Písanie si  poznámok</w:t>
            </w:r>
          </w:p>
          <w:p w14:paraId="3474ED69" w14:textId="77777777" w:rsidR="00505694" w:rsidRPr="00505694" w:rsidRDefault="00505694" w:rsidP="007C6EF0">
            <w:pPr>
              <w:pStyle w:val="Odsekzoznamu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05694">
              <w:rPr>
                <w:rFonts w:ascii="Times New Roman" w:hAnsi="Times New Roman"/>
              </w:rPr>
              <w:t>Kladenie otázok a hľadanie odpovedí</w:t>
            </w:r>
          </w:p>
          <w:p w14:paraId="04C4ABEA" w14:textId="77777777" w:rsidR="00505694" w:rsidRPr="00505694" w:rsidRDefault="00505694" w:rsidP="00505694">
            <w:pPr>
              <w:pStyle w:val="Odsekzoznamu"/>
              <w:ind w:left="1080"/>
              <w:jc w:val="center"/>
              <w:rPr>
                <w:rFonts w:ascii="Times New Roman" w:hAnsi="Times New Roman"/>
                <w:color w:val="FF0000"/>
              </w:rPr>
            </w:pPr>
            <w:r w:rsidRPr="00505694">
              <w:rPr>
                <w:rFonts w:ascii="Times New Roman" w:hAnsi="Times New Roman"/>
                <w:color w:val="FF0000"/>
              </w:rPr>
              <w:t>Bez známkovania</w:t>
            </w:r>
          </w:p>
          <w:p w14:paraId="1A2F0738" w14:textId="5B596564" w:rsidR="00505694" w:rsidRPr="00505694" w:rsidRDefault="00505694" w:rsidP="00505694">
            <w:pPr>
              <w:pStyle w:val="Odsekzoznamu"/>
              <w:ind w:left="1080"/>
              <w:rPr>
                <w:rFonts w:ascii="Times New Roman" w:hAnsi="Times New Roman"/>
                <w:color w:val="000000"/>
              </w:rPr>
            </w:pPr>
            <w:r w:rsidRPr="00505694">
              <w:rPr>
                <w:rFonts w:ascii="Times New Roman" w:hAnsi="Times New Roman"/>
                <w:color w:val="000000"/>
              </w:rPr>
              <w:lastRenderedPageBreak/>
              <w:t xml:space="preserve">Hodnotenie – napr. </w:t>
            </w:r>
            <w:r>
              <w:rPr>
                <w:rFonts w:ascii="Times New Roman" w:hAnsi="Times New Roman"/>
                <w:color w:val="000000"/>
              </w:rPr>
              <w:t>kriteriálne, formatívne.</w:t>
            </w:r>
          </w:p>
          <w:p w14:paraId="1934AE36" w14:textId="77777777" w:rsidR="00505694" w:rsidRPr="00505694" w:rsidRDefault="00505694" w:rsidP="00505694">
            <w:pPr>
              <w:rPr>
                <w:rFonts w:ascii="Times New Roman" w:hAnsi="Times New Roman"/>
                <w:color w:val="000000"/>
              </w:rPr>
            </w:pPr>
            <w:r w:rsidRPr="00505694">
              <w:rPr>
                <w:rFonts w:ascii="Times New Roman" w:hAnsi="Times New Roman"/>
                <w:color w:val="000000"/>
              </w:rPr>
              <w:t>Činnosť učiteľa:</w:t>
            </w:r>
          </w:p>
          <w:p w14:paraId="150C104E" w14:textId="77777777" w:rsidR="00505694" w:rsidRPr="00505694" w:rsidRDefault="00505694" w:rsidP="007C6EF0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694">
              <w:rPr>
                <w:rFonts w:ascii="Times New Roman" w:hAnsi="Times New Roman"/>
                <w:color w:val="000000"/>
              </w:rPr>
              <w:t>Oboznámi žiakov s vhodnými zdrojmi informácii</w:t>
            </w:r>
          </w:p>
          <w:p w14:paraId="0ADA4D24" w14:textId="77777777" w:rsidR="00505694" w:rsidRPr="00505694" w:rsidRDefault="00505694" w:rsidP="007C6EF0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694">
              <w:rPr>
                <w:rFonts w:ascii="Times New Roman" w:hAnsi="Times New Roman"/>
                <w:color w:val="000000"/>
              </w:rPr>
              <w:t>Monitoruje priebeh práce / na 1 žiaka, približná časová dotácia 3 min.</w:t>
            </w:r>
          </w:p>
          <w:p w14:paraId="73CE1885" w14:textId="77777777" w:rsidR="00505694" w:rsidRPr="00505694" w:rsidRDefault="00505694" w:rsidP="00505694">
            <w:pPr>
              <w:pStyle w:val="Odsekzoznamu"/>
              <w:rPr>
                <w:rFonts w:ascii="Times New Roman" w:hAnsi="Times New Roman"/>
                <w:color w:val="000000"/>
              </w:rPr>
            </w:pPr>
          </w:p>
          <w:p w14:paraId="541CA346" w14:textId="7B548E0B" w:rsidR="00505694" w:rsidRPr="00505694" w:rsidRDefault="00505694" w:rsidP="00505694">
            <w:pPr>
              <w:pStyle w:val="Odsekzoznamu"/>
              <w:ind w:left="0"/>
              <w:rPr>
                <w:rFonts w:ascii="Times New Roman" w:hAnsi="Times New Roman"/>
                <w:color w:val="000000"/>
              </w:rPr>
            </w:pPr>
            <w:r w:rsidRPr="00505694">
              <w:rPr>
                <w:rFonts w:ascii="Times New Roman" w:hAnsi="Times New Roman"/>
                <w:color w:val="000000"/>
              </w:rPr>
              <w:t>Odporúčaný podiel nezávislého učenia: 20%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9B08619" w14:textId="75DA2EDC" w:rsidR="00505694" w:rsidRDefault="00505694" w:rsidP="00505694">
            <w:pPr>
              <w:pStyle w:val="Odsekzoznamu"/>
              <w:ind w:left="0"/>
              <w:rPr>
                <w:rFonts w:ascii="Times New Roman" w:hAnsi="Times New Roman"/>
                <w:color w:val="000000"/>
              </w:rPr>
            </w:pPr>
            <w:r w:rsidRPr="00505694">
              <w:rPr>
                <w:rFonts w:ascii="Times New Roman" w:hAnsi="Times New Roman"/>
                <w:color w:val="000000"/>
              </w:rPr>
              <w:t xml:space="preserve">Zadanie pre IL býva podrobné, tvorí ho séria úloh, prípadne má podobu pracovných listov. K zadaniu prikladáme zoznam odkazov na zdroje. </w:t>
            </w:r>
          </w:p>
          <w:p w14:paraId="4E44994B" w14:textId="67FCDA3B" w:rsidR="00505694" w:rsidRPr="00505694" w:rsidRDefault="00505694" w:rsidP="00505694">
            <w:pPr>
              <w:pStyle w:val="Odsekzoznamu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Metóda odstraňuje naučenú bezmocnosť žiaka, často hlavný problém-</w:t>
            </w:r>
          </w:p>
          <w:p w14:paraId="34FD1BF8" w14:textId="2CCE1DE6" w:rsidR="00505694" w:rsidRPr="00505694" w:rsidRDefault="00505694" w:rsidP="00505694">
            <w:pPr>
              <w:rPr>
                <w:rFonts w:ascii="Times New Roman" w:hAnsi="Times New Roman"/>
                <w:color w:val="000000"/>
              </w:rPr>
            </w:pPr>
            <w:r w:rsidRPr="00505694">
              <w:rPr>
                <w:rFonts w:ascii="Times New Roman" w:hAnsi="Times New Roman"/>
                <w:color w:val="000000"/>
              </w:rPr>
              <w:t xml:space="preserve">Hlavný problém pre žiaka – neverí sám sebe, pri akomkoľvek probléme hľadá pomoc u učiteľa. </w:t>
            </w:r>
          </w:p>
          <w:p w14:paraId="6D26C4D8" w14:textId="77777777" w:rsidR="00505694" w:rsidRPr="00505694" w:rsidRDefault="00505694" w:rsidP="00505694">
            <w:pPr>
              <w:rPr>
                <w:rFonts w:ascii="Times New Roman" w:hAnsi="Times New Roman"/>
                <w:color w:val="000000"/>
              </w:rPr>
            </w:pPr>
            <w:r w:rsidRPr="00505694">
              <w:rPr>
                <w:rFonts w:ascii="Times New Roman" w:hAnsi="Times New Roman"/>
                <w:color w:val="000000"/>
              </w:rPr>
              <w:t>Osvedčené rady:</w:t>
            </w:r>
          </w:p>
          <w:p w14:paraId="035A84D0" w14:textId="77777777" w:rsidR="00505694" w:rsidRPr="00505694" w:rsidRDefault="00505694" w:rsidP="00505694">
            <w:pPr>
              <w:rPr>
                <w:rFonts w:ascii="Times New Roman" w:hAnsi="Times New Roman"/>
                <w:color w:val="000000"/>
              </w:rPr>
            </w:pPr>
            <w:r w:rsidRPr="00505694">
              <w:rPr>
                <w:rFonts w:ascii="Times New Roman" w:hAnsi="Times New Roman"/>
                <w:color w:val="000000"/>
              </w:rPr>
              <w:t>Vytvorte a na počítači napíšte záznamy určené k opakovaniu. Ich súčasťou musí byť i súhrnné grafické znázornenie.</w:t>
            </w:r>
          </w:p>
          <w:p w14:paraId="42A5DA3B" w14:textId="77777777" w:rsidR="00505694" w:rsidRPr="00505694" w:rsidRDefault="00505694" w:rsidP="00505694">
            <w:pPr>
              <w:rPr>
                <w:rFonts w:ascii="Times New Roman" w:hAnsi="Times New Roman"/>
                <w:color w:val="000000"/>
              </w:rPr>
            </w:pPr>
            <w:r w:rsidRPr="00505694">
              <w:rPr>
                <w:rFonts w:ascii="Times New Roman" w:hAnsi="Times New Roman"/>
                <w:color w:val="000000"/>
              </w:rPr>
              <w:t>Svoje záznamy porovnajte s poznámkami aspoň 2 žiakov.</w:t>
            </w:r>
          </w:p>
          <w:p w14:paraId="6FB1EBE3" w14:textId="77777777" w:rsidR="00505694" w:rsidRPr="00505694" w:rsidRDefault="00505694" w:rsidP="00505694">
            <w:pPr>
              <w:rPr>
                <w:rFonts w:ascii="Times New Roman" w:hAnsi="Times New Roman"/>
                <w:color w:val="000000"/>
              </w:rPr>
            </w:pPr>
            <w:r w:rsidRPr="00505694">
              <w:rPr>
                <w:rFonts w:ascii="Times New Roman" w:hAnsi="Times New Roman"/>
                <w:color w:val="000000"/>
              </w:rPr>
              <w:t>Výstupom IL môže byť:</w:t>
            </w:r>
          </w:p>
          <w:p w14:paraId="17B3573B" w14:textId="77777777" w:rsidR="00505694" w:rsidRPr="00505694" w:rsidRDefault="00505694" w:rsidP="007C6EF0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hanging="360"/>
              <w:rPr>
                <w:rFonts w:ascii="Times New Roman" w:hAnsi="Times New Roman"/>
                <w:color w:val="000000"/>
              </w:rPr>
            </w:pPr>
            <w:r w:rsidRPr="00505694">
              <w:rPr>
                <w:rFonts w:ascii="Times New Roman" w:hAnsi="Times New Roman"/>
                <w:color w:val="000000"/>
              </w:rPr>
              <w:t>Žiaci si pripravia prezentáciu pre spolužiakov,</w:t>
            </w:r>
          </w:p>
          <w:p w14:paraId="56263E56" w14:textId="77777777" w:rsidR="00505694" w:rsidRPr="00505694" w:rsidRDefault="00505694" w:rsidP="007C6EF0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hanging="360"/>
              <w:rPr>
                <w:rFonts w:ascii="Times New Roman" w:hAnsi="Times New Roman"/>
                <w:color w:val="000000"/>
              </w:rPr>
            </w:pPr>
            <w:r w:rsidRPr="00505694">
              <w:rPr>
                <w:rFonts w:ascii="Times New Roman" w:hAnsi="Times New Roman"/>
                <w:color w:val="000000"/>
              </w:rPr>
              <w:t>Vypracujú návrh na riešenie problému,</w:t>
            </w:r>
          </w:p>
          <w:p w14:paraId="14324329" w14:textId="77777777" w:rsidR="00505694" w:rsidRPr="00505694" w:rsidRDefault="00505694" w:rsidP="007C6EF0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hanging="360"/>
              <w:rPr>
                <w:rFonts w:ascii="Times New Roman" w:hAnsi="Times New Roman"/>
                <w:color w:val="000000"/>
              </w:rPr>
            </w:pPr>
            <w:r w:rsidRPr="00505694">
              <w:rPr>
                <w:rFonts w:ascii="Times New Roman" w:hAnsi="Times New Roman"/>
                <w:color w:val="000000"/>
              </w:rPr>
              <w:t>Vypracujú alternatívne riešenia problému,</w:t>
            </w:r>
          </w:p>
          <w:p w14:paraId="67472E2B" w14:textId="77777777" w:rsidR="00505694" w:rsidRPr="00505694" w:rsidRDefault="00505694" w:rsidP="007C6EF0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hanging="360"/>
              <w:rPr>
                <w:rFonts w:ascii="Times New Roman" w:hAnsi="Times New Roman"/>
                <w:color w:val="000000"/>
              </w:rPr>
            </w:pPr>
            <w:r w:rsidRPr="00505694">
              <w:rPr>
                <w:rFonts w:ascii="Times New Roman" w:hAnsi="Times New Roman"/>
                <w:color w:val="000000"/>
              </w:rPr>
              <w:t>Vytvoria si podklady do diskusie,</w:t>
            </w:r>
          </w:p>
          <w:p w14:paraId="492C4336" w14:textId="3DD48A4E" w:rsidR="00505694" w:rsidRPr="00505694" w:rsidRDefault="00505694" w:rsidP="007C6EF0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5694">
              <w:rPr>
                <w:rFonts w:ascii="Times New Roman" w:hAnsi="Times New Roman"/>
                <w:color w:val="000000"/>
              </w:rPr>
              <w:t>Vytvoria záver pre určitý pozorovaný jav, identifikujú kľúčové otázky.</w:t>
            </w:r>
          </w:p>
          <w:p w14:paraId="421B5D36" w14:textId="1DCAA775" w:rsidR="00505694" w:rsidRPr="00505694" w:rsidRDefault="00505694" w:rsidP="00505694">
            <w:pPr>
              <w:jc w:val="center"/>
              <w:rPr>
                <w:rFonts w:ascii="Times New Roman" w:hAnsi="Times New Roman"/>
                <w:color w:val="FF0000"/>
              </w:rPr>
            </w:pPr>
            <w:r w:rsidRPr="00505694">
              <w:rPr>
                <w:rFonts w:ascii="Times New Roman" w:hAnsi="Times New Roman"/>
                <w:color w:val="FF0000"/>
              </w:rPr>
              <w:t>Žiakom musí byť jasné, že hlavným účelom IL je naučiť sa nezávislej práci.</w:t>
            </w:r>
          </w:p>
          <w:p w14:paraId="11EA6C1A" w14:textId="03C2FF5A" w:rsidR="00505694" w:rsidRDefault="00AF227E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Téma deskriptory – OPS</w:t>
            </w:r>
          </w:p>
          <w:p w14:paraId="6ACAE3E1" w14:textId="3D14527E" w:rsidR="00AF227E" w:rsidRPr="00E66FFE" w:rsidRDefault="00AF227E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53BF84B" w14:textId="4DDFB498" w:rsidR="00434B1F" w:rsidRDefault="00F9176A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w:drawing>
                <wp:inline distT="0" distB="0" distL="0" distR="0" wp14:anchorId="44B987C2" wp14:editId="369A05DD">
                  <wp:extent cx="2331720" cy="1996440"/>
                  <wp:effectExtent l="0" t="0" r="0" b="3810"/>
                  <wp:docPr id="2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199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22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noProof/>
                <w:lang w:eastAsia="sk-SK"/>
              </w:rPr>
              <w:drawing>
                <wp:inline distT="0" distB="0" distL="0" distR="0" wp14:anchorId="63726FF5" wp14:editId="56F3FC27">
                  <wp:extent cx="2476500" cy="1783080"/>
                  <wp:effectExtent l="0" t="0" r="0" b="7620"/>
                  <wp:docPr id="3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A51CB2" w14:textId="555DBE3D" w:rsidR="00AF227E" w:rsidRDefault="00F9176A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w:lastRenderedPageBreak/>
              <w:drawing>
                <wp:inline distT="0" distB="0" distL="0" distR="0" wp14:anchorId="76BD2314" wp14:editId="174F3981">
                  <wp:extent cx="3352800" cy="3665220"/>
                  <wp:effectExtent l="0" t="0" r="0" b="0"/>
                  <wp:docPr id="4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366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EBE2FA" w14:textId="713E6264" w:rsidR="00AF227E" w:rsidRDefault="00B125C3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OPS – autentické hodnotenie </w:t>
            </w:r>
          </w:p>
          <w:p w14:paraId="790CC20D" w14:textId="18880DF1" w:rsidR="00B125C3" w:rsidRPr="00A8040D" w:rsidRDefault="00B125C3" w:rsidP="00B125C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A8040D">
              <w:rPr>
                <w:rFonts w:ascii="Times New Roman" w:hAnsi="Times New Roman"/>
                <w:bCs/>
              </w:rPr>
              <w:t>Cieľom hodnotenia by malo byť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A8040D">
              <w:rPr>
                <w:rFonts w:ascii="Times New Roman" w:hAnsi="Times New Roman"/>
                <w:bCs/>
              </w:rPr>
              <w:t>prispieť k úspechu výchovno-vzdelávacieho procesu a zároveň k rozvíjaniu schopností a osobnosti žiakov, preto stratégie hodnotenia smerujúce k týmto cieľom nazývame aj rozvíjajúce hodnotenie. Typ uvedeného hodnotenia je tvorený za účelom zviditeľniť poznatok, ktoré má byť žiakom osvojený a učiteľ má rozhodovať o tom, akým spôsobom pomôže svojim žiakom v učebnom progrese. Učiteľ môže použiť rozvíjajúce hodnotenie v učebnom procese ako výskumný nástroj, pomocou ktorého sa môže dozvedieť čo najviac o vedomostiach, schopnostiach a zručnostiach žiakov. Niektoré zahraničné zdroje rozvíjajúce hodnotenie charakterizujú aj prívlastkom autentické hodnotenie a popisuje ho ako súbor nástrojov istej skupiny rozvíjajúcich hodnotení, ktoré slúžia na jednoduché testovanie skrytých alebo efektívne ťažko merateľných schopností, zdatností žiakov, ktoré sa prejavujú počas výchovno-vzdelávacieho procesu konštruktivistického charakteru, ako je napríklad skupinové vyučovanie formou kooperácie alebo kolaborácie, aktivizujúce formy a metódy vyučovania alebo formy a metódy umelecko-tvorivého charakteru.</w:t>
            </w:r>
          </w:p>
          <w:p w14:paraId="015190B1" w14:textId="4EEE3C21" w:rsidR="00B125C3" w:rsidRDefault="00F9176A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w:lastRenderedPageBreak/>
              <w:drawing>
                <wp:inline distT="0" distB="0" distL="0" distR="0" wp14:anchorId="65FAA3F0" wp14:editId="6DA786E0">
                  <wp:extent cx="2804160" cy="3406140"/>
                  <wp:effectExtent l="0" t="0" r="0" b="381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60" cy="340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0DF42C" w14:textId="6739F1DA" w:rsidR="00B125C3" w:rsidRDefault="00B125C3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OPS – typy tvorivých úloh, podporujúcich kritické myslenie a čítanie s porozumením</w:t>
            </w:r>
          </w:p>
          <w:p w14:paraId="165D77A8" w14:textId="67FE2907" w:rsidR="00B125C3" w:rsidRPr="00B125C3" w:rsidRDefault="00B125C3" w:rsidP="007C6EF0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B125C3">
              <w:rPr>
                <w:rFonts w:ascii="Times New Roman" w:hAnsi="Times New Roman"/>
              </w:rPr>
              <w:t xml:space="preserve">Možnosti kombinovať dané prvky (doplniť nedokončené </w:t>
            </w:r>
            <w:r w:rsidR="00576F69">
              <w:rPr>
                <w:rFonts w:ascii="Times New Roman" w:hAnsi="Times New Roman"/>
              </w:rPr>
              <w:t>vety</w:t>
            </w:r>
            <w:r w:rsidRPr="00B125C3">
              <w:rPr>
                <w:rFonts w:ascii="Times New Roman" w:hAnsi="Times New Roman"/>
              </w:rPr>
              <w:t xml:space="preserve">, </w:t>
            </w:r>
            <w:r w:rsidRPr="00B125C3">
              <w:rPr>
                <w:rFonts w:ascii="Times New Roman" w:hAnsi="Times New Roman"/>
                <w:b/>
                <w:bCs/>
              </w:rPr>
              <w:t>dokončiť príbeh</w:t>
            </w:r>
            <w:r w:rsidRPr="00B125C3">
              <w:rPr>
                <w:rFonts w:ascii="Times New Roman" w:hAnsi="Times New Roman"/>
              </w:rPr>
              <w:t>, vytvoriť obraz, symbol z daného materiálu)</w:t>
            </w:r>
          </w:p>
          <w:p w14:paraId="1AC42E9E" w14:textId="63E67A0B" w:rsidR="00B125C3" w:rsidRPr="00B125C3" w:rsidRDefault="00B125C3" w:rsidP="007C6EF0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B125C3">
              <w:rPr>
                <w:rFonts w:ascii="Times New Roman" w:hAnsi="Times New Roman"/>
              </w:rPr>
              <w:t>Vytvoriť symboly pre daný pojem</w:t>
            </w:r>
          </w:p>
          <w:p w14:paraId="733D1AEB" w14:textId="77777777" w:rsidR="00B125C3" w:rsidRPr="00B125C3" w:rsidRDefault="00B125C3" w:rsidP="007C6EF0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B125C3">
              <w:rPr>
                <w:rFonts w:ascii="Times New Roman" w:hAnsi="Times New Roman"/>
              </w:rPr>
              <w:t xml:space="preserve">Skupinové riešenie úloh </w:t>
            </w:r>
          </w:p>
          <w:p w14:paraId="0A3E9A11" w14:textId="77777777" w:rsidR="00B125C3" w:rsidRPr="00B125C3" w:rsidRDefault="00B125C3" w:rsidP="007C6EF0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B125C3">
              <w:rPr>
                <w:rFonts w:ascii="Times New Roman" w:hAnsi="Times New Roman"/>
              </w:rPr>
              <w:t>Riešenie hypotetickej situácie</w:t>
            </w:r>
          </w:p>
          <w:p w14:paraId="1EA938D9" w14:textId="77777777" w:rsidR="00B125C3" w:rsidRPr="00B125C3" w:rsidRDefault="00B125C3" w:rsidP="007C6EF0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B125C3">
              <w:rPr>
                <w:rFonts w:ascii="Times New Roman" w:hAnsi="Times New Roman"/>
              </w:rPr>
              <w:t>Tvoriť, lúštiť hádanky</w:t>
            </w:r>
          </w:p>
          <w:p w14:paraId="5CF698EC" w14:textId="77777777" w:rsidR="00B125C3" w:rsidRPr="00B125C3" w:rsidRDefault="00B125C3" w:rsidP="007C6EF0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B125C3">
              <w:rPr>
                <w:rFonts w:ascii="Times New Roman" w:hAnsi="Times New Roman"/>
              </w:rPr>
              <w:t>Vytvárať širšie synonymá (ako vyjadriť vďaku)</w:t>
            </w:r>
          </w:p>
          <w:p w14:paraId="7B55897F" w14:textId="482EAD98" w:rsidR="00B125C3" w:rsidRPr="00B125C3" w:rsidRDefault="00B125C3" w:rsidP="007C6EF0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B125C3">
              <w:rPr>
                <w:rFonts w:ascii="Times New Roman" w:hAnsi="Times New Roman"/>
              </w:rPr>
              <w:t>Redefinícia (nezvyčajné použitie známych predmetov</w:t>
            </w:r>
            <w:r w:rsidR="00576F69">
              <w:rPr>
                <w:rFonts w:ascii="Times New Roman" w:hAnsi="Times New Roman"/>
              </w:rPr>
              <w:t>)</w:t>
            </w:r>
          </w:p>
          <w:p w14:paraId="1B88BF54" w14:textId="77777777" w:rsidR="00B125C3" w:rsidRPr="00B125C3" w:rsidRDefault="00B125C3" w:rsidP="007C6EF0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B125C3">
              <w:rPr>
                <w:rFonts w:ascii="Times New Roman" w:hAnsi="Times New Roman"/>
              </w:rPr>
              <w:t>Vytvoriť súvislý text zo zadaných slov</w:t>
            </w:r>
          </w:p>
          <w:p w14:paraId="6820CC76" w14:textId="77777777" w:rsidR="00B125C3" w:rsidRPr="00B125C3" w:rsidRDefault="00B125C3" w:rsidP="007C6EF0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B125C3">
              <w:rPr>
                <w:rFonts w:ascii="Times New Roman" w:hAnsi="Times New Roman"/>
              </w:rPr>
              <w:t>Dramatizácia, pantomíma</w:t>
            </w:r>
          </w:p>
          <w:p w14:paraId="02112F79" w14:textId="613CB109" w:rsidR="00B125C3" w:rsidRDefault="00B125C3" w:rsidP="00576F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B125C3">
              <w:rPr>
                <w:rFonts w:ascii="Times New Roman" w:hAnsi="Times New Roman"/>
              </w:rPr>
              <w:t>Preformulovanie problému (rôzne pohľady na tú istú skutočnosť</w:t>
            </w:r>
            <w:r w:rsidR="00576F69">
              <w:rPr>
                <w:rFonts w:ascii="Times New Roman" w:hAnsi="Times New Roman"/>
              </w:rPr>
              <w:t>).</w:t>
            </w:r>
          </w:p>
          <w:p w14:paraId="706085CD" w14:textId="6CF79AF4" w:rsidR="00576F69" w:rsidRDefault="00576F69" w:rsidP="00576F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Úspechy viažuce sa na aktivity v uvedenom polroku, ktoré sme analyzovali počas zasadnutí PK:</w:t>
            </w:r>
          </w:p>
          <w:p w14:paraId="720068FD" w14:textId="0088C65B" w:rsidR="00576F69" w:rsidRDefault="00576F69" w:rsidP="00576F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žiaci vo vyššej miere sa zaoberajú pri otvorených otázkach odhadmi (tvorba odhadu, nahradila hádanie odpovede),</w:t>
            </w:r>
          </w:p>
          <w:p w14:paraId="1A2E4D9A" w14:textId="478DC43A" w:rsidR="00576F69" w:rsidRDefault="00576F69" w:rsidP="00576F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poznatky a a tvorbu poznámok si žiaci vo vyššej miere kategorizujú (menej zoskupovania), tvorba pojmových máp, </w:t>
            </w:r>
          </w:p>
          <w:p w14:paraId="24ADAF67" w14:textId="11375476" w:rsidR="00576F69" w:rsidRDefault="00576F69" w:rsidP="00576F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namiesto dom</w:t>
            </w:r>
            <w:r w:rsidR="00BD1288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ienok sa čoraz viac zaoberáme hľadaním princípov, aktivitu preberá žiak, </w:t>
            </w:r>
          </w:p>
          <w:p w14:paraId="4192B59B" w14:textId="6468D872" w:rsidR="00576F69" w:rsidRDefault="00576F69" w:rsidP="00576F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úsudky sú formulované na základe kritérií, </w:t>
            </w:r>
          </w:p>
          <w:p w14:paraId="25448261" w14:textId="7964185A" w:rsidR="00576F69" w:rsidRDefault="00576F69" w:rsidP="00576F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F25D9">
              <w:rPr>
                <w:rFonts w:ascii="Times New Roman" w:hAnsi="Times New Roman"/>
              </w:rPr>
              <w:t xml:space="preserve">precízne vyjadrovanie, precíznosť vo vypracovaní literárnych prác, eseje postavené na správne konštruovaných tézach, </w:t>
            </w:r>
          </w:p>
          <w:p w14:paraId="10073B7F" w14:textId="34B9E469" w:rsidR="00BF25D9" w:rsidRDefault="00BF25D9" w:rsidP="00576F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bádateľská práca s rôznymi zdrojmi informácií, racionálne a dôsledné vyhodnocovanie pravdivosti údajov. </w:t>
            </w:r>
          </w:p>
          <w:p w14:paraId="5A7C633D" w14:textId="70F805DB" w:rsidR="00BF25D9" w:rsidRDefault="00BF25D9" w:rsidP="00576F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14:paraId="63A1763D" w14:textId="6DA9CDE2" w:rsidR="00AF227E" w:rsidRPr="00E66FFE" w:rsidRDefault="00BF25D9" w:rsidP="00576F6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základe týchto výsledkov:</w:t>
            </w:r>
          </w:p>
          <w:p w14:paraId="6642BBFC" w14:textId="1E2C1026" w:rsidR="000C2FA8" w:rsidRPr="009F0C2F" w:rsidRDefault="00BF25D9" w:rsidP="009F0C2F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2B7DDF">
              <w:rPr>
                <w:rFonts w:ascii="Times New Roman" w:hAnsi="Times New Roman"/>
              </w:rPr>
              <w:t>dporúčame pokračovať v aktivitách PK aj v nasledujúcom období školského roka 2021/2022.</w:t>
            </w:r>
          </w:p>
          <w:p w14:paraId="749DB2F1" w14:textId="414047AD" w:rsidR="009F0C2F" w:rsidRPr="00E66FFE" w:rsidRDefault="009F0C2F" w:rsidP="00CE4E1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D224EA8" w14:textId="3C328AC9" w:rsidR="00BD1288" w:rsidRPr="00B440DB" w:rsidRDefault="00BD1288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434B1F" w:rsidRPr="00E66FFE" w14:paraId="1DCEE73E" w14:textId="77777777" w:rsidTr="00E66FFE">
        <w:tc>
          <w:tcPr>
            <w:tcW w:w="4077" w:type="dxa"/>
          </w:tcPr>
          <w:p w14:paraId="01140478" w14:textId="77777777" w:rsidR="00434B1F" w:rsidRPr="00E66FFE" w:rsidRDefault="00434B1F" w:rsidP="007C6EF0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77FC1C19" w14:textId="12AFDB1B" w:rsidR="00434B1F" w:rsidRPr="00E66FFE" w:rsidRDefault="00BD1288" w:rsidP="00E66FFE">
            <w:pPr>
              <w:tabs>
                <w:tab w:val="left" w:pos="1114"/>
              </w:tabs>
              <w:spacing w:after="0" w:line="240" w:lineRule="auto"/>
            </w:pPr>
            <w:r>
              <w:t>Mgr. Romana Birošová</w:t>
            </w:r>
          </w:p>
        </w:tc>
      </w:tr>
      <w:tr w:rsidR="00434B1F" w:rsidRPr="00E66FFE" w14:paraId="7EBD0E20" w14:textId="77777777" w:rsidTr="00E66FFE">
        <w:tc>
          <w:tcPr>
            <w:tcW w:w="4077" w:type="dxa"/>
          </w:tcPr>
          <w:p w14:paraId="2589F3CA" w14:textId="77777777" w:rsidR="00434B1F" w:rsidRPr="00E66FFE" w:rsidRDefault="00434B1F" w:rsidP="007C6EF0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85A640D" w14:textId="5BA9E57D" w:rsidR="00434B1F" w:rsidRPr="00E66FFE" w:rsidRDefault="0049068F" w:rsidP="00E66FFE">
            <w:pPr>
              <w:tabs>
                <w:tab w:val="left" w:pos="1114"/>
              </w:tabs>
              <w:spacing w:after="0" w:line="240" w:lineRule="auto"/>
            </w:pPr>
            <w:r>
              <w:t>31.1.2022</w:t>
            </w:r>
          </w:p>
        </w:tc>
      </w:tr>
      <w:tr w:rsidR="00434B1F" w:rsidRPr="00E66FFE" w14:paraId="7CAA4C87" w14:textId="77777777" w:rsidTr="00E66FFE">
        <w:tc>
          <w:tcPr>
            <w:tcW w:w="4077" w:type="dxa"/>
          </w:tcPr>
          <w:p w14:paraId="35D3E5CD" w14:textId="77777777" w:rsidR="00434B1F" w:rsidRPr="00E66FFE" w:rsidRDefault="00434B1F" w:rsidP="007C6EF0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D23ACD6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14:paraId="1BA2702F" w14:textId="77777777" w:rsidTr="00E66FFE">
        <w:tc>
          <w:tcPr>
            <w:tcW w:w="4077" w:type="dxa"/>
          </w:tcPr>
          <w:p w14:paraId="2C46DF7D" w14:textId="77777777" w:rsidR="00434B1F" w:rsidRPr="00E66FFE" w:rsidRDefault="00434B1F" w:rsidP="007C6EF0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5F88F69" w14:textId="7F756309" w:rsidR="00434B1F" w:rsidRPr="00E66FFE" w:rsidRDefault="00BD1288" w:rsidP="00E66FFE">
            <w:pPr>
              <w:tabs>
                <w:tab w:val="left" w:pos="1114"/>
              </w:tabs>
              <w:spacing w:after="0" w:line="240" w:lineRule="auto"/>
            </w:pPr>
            <w:r>
              <w:t>Ing. Emil Blicha</w:t>
            </w:r>
          </w:p>
        </w:tc>
      </w:tr>
      <w:tr w:rsidR="00434B1F" w:rsidRPr="00E66FFE" w14:paraId="4F671568" w14:textId="77777777" w:rsidTr="00E66FFE">
        <w:tc>
          <w:tcPr>
            <w:tcW w:w="4077" w:type="dxa"/>
          </w:tcPr>
          <w:p w14:paraId="41B68807" w14:textId="77777777" w:rsidR="00434B1F" w:rsidRPr="00E66FFE" w:rsidRDefault="00434B1F" w:rsidP="007C6EF0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28D3CED" w14:textId="72B3270D" w:rsidR="00434B1F" w:rsidRPr="00E66FFE" w:rsidRDefault="00BD1288" w:rsidP="00BD1288">
            <w:pPr>
              <w:tabs>
                <w:tab w:val="left" w:pos="1114"/>
              </w:tabs>
              <w:spacing w:after="0" w:line="240" w:lineRule="auto"/>
            </w:pPr>
            <w:r>
              <w:t>1.2.2022</w:t>
            </w:r>
          </w:p>
        </w:tc>
      </w:tr>
      <w:tr w:rsidR="00434B1F" w:rsidRPr="00E66FFE" w14:paraId="4516B5BB" w14:textId="77777777" w:rsidTr="00E66FFE">
        <w:tc>
          <w:tcPr>
            <w:tcW w:w="4077" w:type="dxa"/>
          </w:tcPr>
          <w:p w14:paraId="40AD114B" w14:textId="77777777" w:rsidR="00434B1F" w:rsidRPr="00E66FFE" w:rsidRDefault="00434B1F" w:rsidP="007C6EF0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A7D5445" w14:textId="77777777"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3469889" w14:textId="77777777" w:rsidR="00D2060B" w:rsidRDefault="00D2060B" w:rsidP="002E690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6566BD5" w14:textId="77777777" w:rsidR="00434B1F" w:rsidRPr="005361EC" w:rsidRDefault="00434B1F" w:rsidP="002E69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 </w:t>
      </w:r>
      <w:r w:rsidRPr="005361EC">
        <w:rPr>
          <w:rFonts w:ascii="Times New Roman" w:hAnsi="Times New Roman"/>
          <w:b/>
          <w:sz w:val="28"/>
          <w:szCs w:val="28"/>
        </w:rPr>
        <w:t>vyplneni</w:t>
      </w:r>
      <w:r>
        <w:rPr>
          <w:rFonts w:ascii="Times New Roman" w:hAnsi="Times New Roman"/>
          <w:b/>
          <w:sz w:val="28"/>
          <w:szCs w:val="28"/>
        </w:rPr>
        <w:t>u Písomného výstupu pedagogického klubu:</w:t>
      </w:r>
    </w:p>
    <w:p w14:paraId="0C73765E" w14:textId="77777777" w:rsidR="00434B1F" w:rsidRDefault="00434B1F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Písomný výstup zahrňuje napr. osvedčenú pedagogickú prax, analýzu s odporúčaniami, správu s odporúčaniami. Vypracováva sa jeden písomný výstup za polrok. </w:t>
      </w:r>
    </w:p>
    <w:p w14:paraId="4490992A" w14:textId="77777777" w:rsidR="00434B1F" w:rsidRPr="005361EC" w:rsidRDefault="00434B1F" w:rsidP="00B440DB">
      <w:pPr>
        <w:tabs>
          <w:tab w:val="left" w:pos="1114"/>
        </w:tabs>
        <w:rPr>
          <w:rFonts w:ascii="Times New Roman" w:hAnsi="Times New Roman"/>
        </w:rPr>
      </w:pPr>
    </w:p>
    <w:p w14:paraId="7A50AFC1" w14:textId="77777777" w:rsidR="00434B1F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Prioritná os –</w:t>
      </w:r>
      <w:r>
        <w:rPr>
          <w:rFonts w:ascii="Times New Roman" w:hAnsi="Times New Roman"/>
        </w:rPr>
        <w:t xml:space="preserve"> Vzdelávanie</w:t>
      </w:r>
    </w:p>
    <w:p w14:paraId="0473749B" w14:textId="77777777" w:rsidR="00434B1F" w:rsidRPr="00D2060B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D2060B">
        <w:rPr>
          <w:rFonts w:ascii="Times New Roman" w:hAnsi="Times New Roman"/>
        </w:rPr>
        <w:t>V riadku špecifický cieľ – riadok bude vyplnený v zmysle zmluvy o poskytnutí NFP</w:t>
      </w:r>
    </w:p>
    <w:p w14:paraId="5C4D0A97" w14:textId="77777777" w:rsidR="00434B1F" w:rsidRPr="005361EC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14:paraId="129C2A1C" w14:textId="77777777" w:rsidR="00434B1F" w:rsidRPr="005361EC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0C083331" w14:textId="77777777" w:rsidR="00434B1F" w:rsidRPr="005361EC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31A08910" w14:textId="77777777" w:rsidR="00434B1F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Názov </w:t>
      </w:r>
      <w:r>
        <w:rPr>
          <w:rFonts w:ascii="Times New Roman" w:hAnsi="Times New Roman"/>
        </w:rPr>
        <w:t xml:space="preserve">pedagogického </w:t>
      </w:r>
      <w:r w:rsidRPr="004F368A">
        <w:rPr>
          <w:rFonts w:ascii="Times New Roman" w:hAnsi="Times New Roman"/>
        </w:rPr>
        <w:t xml:space="preserve">klubu </w:t>
      </w:r>
      <w:r>
        <w:rPr>
          <w:rFonts w:ascii="Times New Roman" w:hAnsi="Times New Roman"/>
        </w:rPr>
        <w:t>(ďalej aj „klub“)</w:t>
      </w:r>
      <w:r w:rsidRPr="004F368A">
        <w:rPr>
          <w:rFonts w:ascii="Times New Roman" w:hAnsi="Times New Roman"/>
        </w:rPr>
        <w:t xml:space="preserve"> – uvedie sa  </w:t>
      </w:r>
      <w:r>
        <w:rPr>
          <w:rFonts w:ascii="Times New Roman" w:hAnsi="Times New Roman"/>
        </w:rPr>
        <w:t xml:space="preserve">celý </w:t>
      </w:r>
      <w:r w:rsidRPr="004F368A">
        <w:rPr>
          <w:rFonts w:ascii="Times New Roman" w:hAnsi="Times New Roman"/>
        </w:rPr>
        <w:t xml:space="preserve">názov klubu </w:t>
      </w:r>
    </w:p>
    <w:p w14:paraId="76B6EF5E" w14:textId="77777777" w:rsidR="00434B1F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Meno koordinátora pedagogického klubu – uvedie sa celé meno a priezvisko koordinátora klubu</w:t>
      </w:r>
    </w:p>
    <w:p w14:paraId="6309F111" w14:textId="77777777" w:rsidR="00434B1F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Š</w:t>
      </w:r>
      <w:r w:rsidRPr="00F11A4B">
        <w:rPr>
          <w:rFonts w:ascii="Times New Roman" w:hAnsi="Times New Roman"/>
        </w:rPr>
        <w:t>kolský polrok -  výber z dvoch možnosti</w:t>
      </w:r>
      <w:r>
        <w:rPr>
          <w:rFonts w:ascii="Times New Roman" w:hAnsi="Times New Roman"/>
        </w:rPr>
        <w:t xml:space="preserve"> – vypracuje sa za každý polrok zvlášť</w:t>
      </w:r>
    </w:p>
    <w:p w14:paraId="0F720633" w14:textId="77777777" w:rsidR="00434B1F" w:rsidRDefault="00434B1F" w:rsidP="007C6EF0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september RRRR – január RRRR </w:t>
      </w:r>
    </w:p>
    <w:p w14:paraId="24649105" w14:textId="77777777" w:rsidR="00434B1F" w:rsidRPr="00A66C9D" w:rsidRDefault="00434B1F" w:rsidP="007C6EF0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február RRRR – jún RRRR </w:t>
      </w:r>
    </w:p>
    <w:p w14:paraId="411C3306" w14:textId="77777777" w:rsidR="00434B1F" w:rsidRPr="00A66C9D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písomný výstup zverejnený</w:t>
      </w:r>
    </w:p>
    <w:p w14:paraId="71DE4E95" w14:textId="77777777" w:rsidR="00434B1F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tabuľkách Úvod ,Jadro a Záver</w:t>
      </w:r>
      <w:r w:rsidRPr="00F11A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 popíše výstup v požadovanej štruktúre </w:t>
      </w:r>
    </w:p>
    <w:p w14:paraId="7879AF6C" w14:textId="77777777" w:rsidR="00434B1F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osoby/osôb (členov klubu), ktorá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</w:t>
      </w:r>
      <w:r>
        <w:rPr>
          <w:rFonts w:ascii="Times New Roman" w:hAnsi="Times New Roman"/>
        </w:rPr>
        <w:t>a  </w:t>
      </w:r>
    </w:p>
    <w:p w14:paraId="6F4BC7D4" w14:textId="77777777" w:rsidR="00434B1F" w:rsidRPr="00FD3420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písomného výstupu</w:t>
      </w:r>
    </w:p>
    <w:p w14:paraId="493E0B1F" w14:textId="77777777" w:rsidR="00434B1F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</w:t>
      </w:r>
      <w:r>
        <w:rPr>
          <w:rFonts w:ascii="Times New Roman" w:hAnsi="Times New Roman"/>
        </w:rPr>
        <w:t>/osoby</w:t>
      </w:r>
      <w:r w:rsidRPr="00FD3420">
        <w:rPr>
          <w:rFonts w:ascii="Times New Roman" w:hAnsi="Times New Roman"/>
        </w:rPr>
        <w:t xml:space="preserve">, ktorá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vypracovala sa vlastnoručne   podpíše</w:t>
      </w:r>
    </w:p>
    <w:p w14:paraId="6C3D8EE2" w14:textId="77777777" w:rsidR="00434B1F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>lé meno a priezvisko osoby, ktorá písomný výstup</w:t>
      </w:r>
      <w:r w:rsidRPr="00FD3420">
        <w:rPr>
          <w:rFonts w:ascii="Times New Roman" w:hAnsi="Times New Roman"/>
        </w:rPr>
        <w:t xml:space="preserve">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109F6027" w14:textId="77777777" w:rsidR="00434B1F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1F2044">
        <w:rPr>
          <w:rFonts w:ascii="Times New Roman" w:hAnsi="Times New Roman"/>
        </w:rPr>
        <w:t xml:space="preserve">V riadku Dátum – uvedie sa dátum schválenia </w:t>
      </w:r>
      <w:r>
        <w:rPr>
          <w:rFonts w:ascii="Times New Roman" w:hAnsi="Times New Roman"/>
        </w:rPr>
        <w:t>písomného výstupu</w:t>
      </w:r>
      <w:r w:rsidRPr="001F2044">
        <w:rPr>
          <w:rFonts w:ascii="Times New Roman" w:hAnsi="Times New Roman"/>
        </w:rPr>
        <w:t xml:space="preserve"> </w:t>
      </w:r>
    </w:p>
    <w:p w14:paraId="4D3868F2" w14:textId="77777777" w:rsidR="00434B1F" w:rsidRPr="001E527D" w:rsidRDefault="00434B1F" w:rsidP="007C6EF0">
      <w:pPr>
        <w:pStyle w:val="Odsekzoznamu"/>
        <w:numPr>
          <w:ilvl w:val="0"/>
          <w:numId w:val="1"/>
        </w:numPr>
        <w:tabs>
          <w:tab w:val="left" w:pos="1114"/>
        </w:tabs>
        <w:jc w:val="both"/>
        <w:rPr>
          <w:rFonts w:ascii="Times New Roman" w:hAnsi="Times New Roman"/>
        </w:rPr>
      </w:pPr>
      <w:r w:rsidRPr="001E527D">
        <w:rPr>
          <w:rFonts w:ascii="Times New Roman" w:hAnsi="Times New Roman"/>
        </w:rPr>
        <w:t>V riadku Podpis – osoba, ktorá písomný výstup schválila sa vlastnoručne podpíše.</w:t>
      </w:r>
    </w:p>
    <w:p w14:paraId="081EEF46" w14:textId="77777777"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5CDFE5D" w14:textId="77777777"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AA3F685" w14:textId="77777777"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F354A1F" w14:textId="77777777"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A696021" w14:textId="77777777"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79995CD" w14:textId="77777777"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A149BB5" w14:textId="77777777" w:rsidR="00434B1F" w:rsidRPr="001F2044" w:rsidRDefault="00434B1F" w:rsidP="001F2044">
      <w:pPr>
        <w:tabs>
          <w:tab w:val="left" w:pos="1114"/>
        </w:tabs>
        <w:rPr>
          <w:rFonts w:ascii="Times New Roman" w:hAnsi="Times New Roman"/>
        </w:rPr>
      </w:pPr>
    </w:p>
    <w:p w14:paraId="13A65E7A" w14:textId="77777777"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434B1F" w:rsidSect="00F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16434" w14:textId="77777777" w:rsidR="0026535C" w:rsidRDefault="0026535C" w:rsidP="00CF35D8">
      <w:pPr>
        <w:spacing w:after="0" w:line="240" w:lineRule="auto"/>
      </w:pPr>
      <w:r>
        <w:separator/>
      </w:r>
    </w:p>
  </w:endnote>
  <w:endnote w:type="continuationSeparator" w:id="0">
    <w:p w14:paraId="2DC9FE17" w14:textId="77777777" w:rsidR="0026535C" w:rsidRDefault="0026535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6E7C4" w14:textId="77777777" w:rsidR="0026535C" w:rsidRDefault="0026535C" w:rsidP="00CF35D8">
      <w:pPr>
        <w:spacing w:after="0" w:line="240" w:lineRule="auto"/>
      </w:pPr>
      <w:r>
        <w:separator/>
      </w:r>
    </w:p>
  </w:footnote>
  <w:footnote w:type="continuationSeparator" w:id="0">
    <w:p w14:paraId="6813F98F" w14:textId="77777777" w:rsidR="0026535C" w:rsidRDefault="0026535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0B118D"/>
    <w:multiLevelType w:val="hybridMultilevel"/>
    <w:tmpl w:val="18E216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334A"/>
    <w:multiLevelType w:val="hybridMultilevel"/>
    <w:tmpl w:val="D248C6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FA304B"/>
    <w:multiLevelType w:val="hybridMultilevel"/>
    <w:tmpl w:val="AE94D1E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6E1BF6"/>
    <w:multiLevelType w:val="hybridMultilevel"/>
    <w:tmpl w:val="C206FD26"/>
    <w:lvl w:ilvl="0" w:tplc="49EC328C">
      <w:start w:val="1"/>
      <w:numFmt w:val="bullet"/>
      <w:lvlText w:val="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AA2112" w:tentative="1">
      <w:start w:val="1"/>
      <w:numFmt w:val="bullet"/>
      <w:lvlText w:val="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4A50F2" w:tentative="1">
      <w:start w:val="1"/>
      <w:numFmt w:val="bullet"/>
      <w:lvlText w:val="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328934" w:tentative="1">
      <w:start w:val="1"/>
      <w:numFmt w:val="bullet"/>
      <w:lvlText w:val="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782920" w:tentative="1">
      <w:start w:val="1"/>
      <w:numFmt w:val="bullet"/>
      <w:lvlText w:val="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B41BC4" w:tentative="1">
      <w:start w:val="1"/>
      <w:numFmt w:val="bullet"/>
      <w:lvlText w:val="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4236DE" w:tentative="1">
      <w:start w:val="1"/>
      <w:numFmt w:val="bullet"/>
      <w:lvlText w:val="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5494FE" w:tentative="1">
      <w:start w:val="1"/>
      <w:numFmt w:val="bullet"/>
      <w:lvlText w:val="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CE8158" w:tentative="1">
      <w:start w:val="1"/>
      <w:numFmt w:val="bullet"/>
      <w:lvlText w:val="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1622EDF"/>
    <w:multiLevelType w:val="hybridMultilevel"/>
    <w:tmpl w:val="48D8D470"/>
    <w:lvl w:ilvl="0" w:tplc="80DCEFC6">
      <w:start w:val="4"/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 w15:restartNumberingAfterBreak="0">
    <w:nsid w:val="7C604187"/>
    <w:multiLevelType w:val="hybridMultilevel"/>
    <w:tmpl w:val="8BB4F4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22B1B"/>
    <w:multiLevelType w:val="hybridMultilevel"/>
    <w:tmpl w:val="F9CA52B0"/>
    <w:lvl w:ilvl="0" w:tplc="00AE592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21BF3"/>
    <w:rsid w:val="000313BD"/>
    <w:rsid w:val="00053B89"/>
    <w:rsid w:val="000551F9"/>
    <w:rsid w:val="00057B4E"/>
    <w:rsid w:val="0007065D"/>
    <w:rsid w:val="00082171"/>
    <w:rsid w:val="000A1247"/>
    <w:rsid w:val="000C2FA8"/>
    <w:rsid w:val="000E6FBF"/>
    <w:rsid w:val="000F127B"/>
    <w:rsid w:val="000F5395"/>
    <w:rsid w:val="00113D6E"/>
    <w:rsid w:val="00117F4D"/>
    <w:rsid w:val="00123A90"/>
    <w:rsid w:val="00167052"/>
    <w:rsid w:val="00180D22"/>
    <w:rsid w:val="00187AFB"/>
    <w:rsid w:val="001A1072"/>
    <w:rsid w:val="001A578A"/>
    <w:rsid w:val="001A5EA2"/>
    <w:rsid w:val="001B1053"/>
    <w:rsid w:val="001C4CA3"/>
    <w:rsid w:val="001E527D"/>
    <w:rsid w:val="001F0221"/>
    <w:rsid w:val="001F2044"/>
    <w:rsid w:val="001F7810"/>
    <w:rsid w:val="00203036"/>
    <w:rsid w:val="00225CD9"/>
    <w:rsid w:val="00253872"/>
    <w:rsid w:val="0026535C"/>
    <w:rsid w:val="0028771B"/>
    <w:rsid w:val="002B7DDF"/>
    <w:rsid w:val="002D2194"/>
    <w:rsid w:val="002D7F9B"/>
    <w:rsid w:val="002D7FC6"/>
    <w:rsid w:val="002E3F1A"/>
    <w:rsid w:val="002E6905"/>
    <w:rsid w:val="003136E1"/>
    <w:rsid w:val="003168FA"/>
    <w:rsid w:val="003243E2"/>
    <w:rsid w:val="00342713"/>
    <w:rsid w:val="0034733D"/>
    <w:rsid w:val="00352880"/>
    <w:rsid w:val="003825F8"/>
    <w:rsid w:val="003A04D3"/>
    <w:rsid w:val="003A2D94"/>
    <w:rsid w:val="003A3B30"/>
    <w:rsid w:val="003A6CE5"/>
    <w:rsid w:val="003C6449"/>
    <w:rsid w:val="004218C4"/>
    <w:rsid w:val="00434B1F"/>
    <w:rsid w:val="00446402"/>
    <w:rsid w:val="00464FDC"/>
    <w:rsid w:val="00467E07"/>
    <w:rsid w:val="0049068F"/>
    <w:rsid w:val="0049114B"/>
    <w:rsid w:val="00494BE7"/>
    <w:rsid w:val="004C05D7"/>
    <w:rsid w:val="004D43B8"/>
    <w:rsid w:val="004F368A"/>
    <w:rsid w:val="00505694"/>
    <w:rsid w:val="00532E4E"/>
    <w:rsid w:val="005361EC"/>
    <w:rsid w:val="0055263C"/>
    <w:rsid w:val="00576F69"/>
    <w:rsid w:val="00583AF0"/>
    <w:rsid w:val="00586484"/>
    <w:rsid w:val="00592E27"/>
    <w:rsid w:val="005958F6"/>
    <w:rsid w:val="005C5160"/>
    <w:rsid w:val="005D0111"/>
    <w:rsid w:val="005E5891"/>
    <w:rsid w:val="005F63BA"/>
    <w:rsid w:val="00605B39"/>
    <w:rsid w:val="00605D05"/>
    <w:rsid w:val="006377DA"/>
    <w:rsid w:val="00675EE7"/>
    <w:rsid w:val="00691C34"/>
    <w:rsid w:val="006B6CBE"/>
    <w:rsid w:val="006E77C5"/>
    <w:rsid w:val="00715CA8"/>
    <w:rsid w:val="0073022E"/>
    <w:rsid w:val="00760D57"/>
    <w:rsid w:val="00792F88"/>
    <w:rsid w:val="00796333"/>
    <w:rsid w:val="007A5170"/>
    <w:rsid w:val="007A6AFC"/>
    <w:rsid w:val="007A6CFA"/>
    <w:rsid w:val="007B642E"/>
    <w:rsid w:val="007C6799"/>
    <w:rsid w:val="007C6EF0"/>
    <w:rsid w:val="008058B8"/>
    <w:rsid w:val="008721DB"/>
    <w:rsid w:val="008C3193"/>
    <w:rsid w:val="008C3B1D"/>
    <w:rsid w:val="008C3C41"/>
    <w:rsid w:val="008D169D"/>
    <w:rsid w:val="008F62F0"/>
    <w:rsid w:val="009202AD"/>
    <w:rsid w:val="00932294"/>
    <w:rsid w:val="00943F19"/>
    <w:rsid w:val="009525C3"/>
    <w:rsid w:val="009626FA"/>
    <w:rsid w:val="009733F4"/>
    <w:rsid w:val="00980F44"/>
    <w:rsid w:val="00982C0F"/>
    <w:rsid w:val="009C2B5E"/>
    <w:rsid w:val="009E456D"/>
    <w:rsid w:val="009F0C2F"/>
    <w:rsid w:val="009F4F76"/>
    <w:rsid w:val="00A24008"/>
    <w:rsid w:val="00A63053"/>
    <w:rsid w:val="00A635B9"/>
    <w:rsid w:val="00A66C9D"/>
    <w:rsid w:val="00A71E3A"/>
    <w:rsid w:val="00A9043F"/>
    <w:rsid w:val="00A93515"/>
    <w:rsid w:val="00A93F98"/>
    <w:rsid w:val="00AB111C"/>
    <w:rsid w:val="00AE70AE"/>
    <w:rsid w:val="00AF227E"/>
    <w:rsid w:val="00B03A91"/>
    <w:rsid w:val="00B1136B"/>
    <w:rsid w:val="00B125C3"/>
    <w:rsid w:val="00B1779A"/>
    <w:rsid w:val="00B417E4"/>
    <w:rsid w:val="00B42E8A"/>
    <w:rsid w:val="00B440DB"/>
    <w:rsid w:val="00B51640"/>
    <w:rsid w:val="00B71530"/>
    <w:rsid w:val="00B71A4E"/>
    <w:rsid w:val="00B86E2E"/>
    <w:rsid w:val="00B93B2B"/>
    <w:rsid w:val="00BA3D23"/>
    <w:rsid w:val="00BB5601"/>
    <w:rsid w:val="00BB60AD"/>
    <w:rsid w:val="00BD1288"/>
    <w:rsid w:val="00BF25D9"/>
    <w:rsid w:val="00BF2F35"/>
    <w:rsid w:val="00BF4792"/>
    <w:rsid w:val="00C065E1"/>
    <w:rsid w:val="00C60E60"/>
    <w:rsid w:val="00C6139C"/>
    <w:rsid w:val="00C86C8B"/>
    <w:rsid w:val="00CD6D5D"/>
    <w:rsid w:val="00CD7D64"/>
    <w:rsid w:val="00CE4E19"/>
    <w:rsid w:val="00CF21F2"/>
    <w:rsid w:val="00CF35D8"/>
    <w:rsid w:val="00D0796E"/>
    <w:rsid w:val="00D2060B"/>
    <w:rsid w:val="00D259EB"/>
    <w:rsid w:val="00D5619C"/>
    <w:rsid w:val="00D853C9"/>
    <w:rsid w:val="00D86507"/>
    <w:rsid w:val="00DA6ABC"/>
    <w:rsid w:val="00DC0DEF"/>
    <w:rsid w:val="00DF46D6"/>
    <w:rsid w:val="00E212F4"/>
    <w:rsid w:val="00E42C9F"/>
    <w:rsid w:val="00E6425F"/>
    <w:rsid w:val="00E66FFE"/>
    <w:rsid w:val="00E9385F"/>
    <w:rsid w:val="00EC5730"/>
    <w:rsid w:val="00ED5564"/>
    <w:rsid w:val="00EE6F55"/>
    <w:rsid w:val="00F11A4B"/>
    <w:rsid w:val="00F23B24"/>
    <w:rsid w:val="00F37E9C"/>
    <w:rsid w:val="00F61779"/>
    <w:rsid w:val="00F738A3"/>
    <w:rsid w:val="00F9176A"/>
    <w:rsid w:val="00F92317"/>
    <w:rsid w:val="00F943C6"/>
    <w:rsid w:val="00FA14C2"/>
    <w:rsid w:val="00FA32ED"/>
    <w:rsid w:val="00FA3CDD"/>
    <w:rsid w:val="00FA7517"/>
    <w:rsid w:val="00FC6840"/>
    <w:rsid w:val="00FD3420"/>
    <w:rsid w:val="00FD7B23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4CCEC"/>
  <w15:docId w15:val="{A78AA9D4-4715-4187-ADBA-7E27EBEB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68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3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1B105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B10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1B105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B105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B1053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B1053"/>
    <w:rPr>
      <w:sz w:val="22"/>
      <w:szCs w:val="22"/>
      <w:lang w:eastAsia="en-US"/>
    </w:rPr>
  </w:style>
  <w:style w:type="character" w:styleId="Hypertextovprepojenie">
    <w:name w:val="Hyperlink"/>
    <w:uiPriority w:val="99"/>
    <w:semiHidden/>
    <w:unhideWhenUsed/>
    <w:rsid w:val="00B51640"/>
    <w:rPr>
      <w:color w:val="0000FF"/>
      <w:u w:val="single"/>
    </w:rPr>
  </w:style>
  <w:style w:type="table" w:customStyle="1" w:styleId="Mkatabulky1">
    <w:name w:val="Mřížka tabulky1"/>
    <w:basedOn w:val="Normlnatabuka"/>
    <w:next w:val="Mriekatabuky"/>
    <w:uiPriority w:val="59"/>
    <w:rsid w:val="00B71A4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svetl1">
    <w:name w:val="Tabuľka s mriežkou – svetlá1"/>
    <w:basedOn w:val="Normlnatabuka"/>
    <w:uiPriority w:val="40"/>
    <w:rsid w:val="00B71A4E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F63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86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0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0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0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Jurčová Valéria</cp:lastModifiedBy>
  <cp:revision>6</cp:revision>
  <cp:lastPrinted>2022-02-04T12:22:00Z</cp:lastPrinted>
  <dcterms:created xsi:type="dcterms:W3CDTF">2022-01-24T13:25:00Z</dcterms:created>
  <dcterms:modified xsi:type="dcterms:W3CDTF">2022-02-04T12:24:00Z</dcterms:modified>
</cp:coreProperties>
</file>