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57545" cy="719455"/>
            <wp:effectExtent l="0" t="0" r="0" b="0"/>
            <wp:docPr id="1"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
                    <pic:cNvPicPr>
                      <a:picLocks noChangeAspect="1" noChangeArrowheads="1"/>
                    </pic:cNvPicPr>
                  </pic:nvPicPr>
                  <pic:blipFill>
                    <a:blip r:embed="rId2"/>
                    <a:stretch>
                      <a:fillRect/>
                    </a:stretch>
                  </pic:blipFill>
                  <pic:spPr bwMode="auto">
                    <a:xfrm>
                      <a:off x="0" y="0"/>
                      <a:ext cx="5757545" cy="719455"/>
                    </a:xfrm>
                    <a:prstGeom prst="rect">
                      <a:avLst/>
                    </a:prstGeom>
                  </pic:spPr>
                </pic:pic>
              </a:graphicData>
            </a:graphic>
          </wp:inline>
        </w:drawing>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8"/>
          <w:szCs w:val="28"/>
        </w:rPr>
      </w:pPr>
      <w:r>
        <w:rPr>
          <w:rFonts w:ascii="Times New Roman" w:hAnsi="Times New Roman"/>
          <w:b/>
          <w:sz w:val="28"/>
          <w:szCs w:val="28"/>
        </w:rPr>
        <w:t xml:space="preserve">Správa o činnosti pedagogického klubu </w:t>
      </w:r>
    </w:p>
    <w:p>
      <w:pPr>
        <w:pStyle w:val="Normal"/>
        <w:jc w:val="center"/>
        <w:rPr>
          <w:rFonts w:ascii="Times New Roman" w:hAnsi="Times New Roman"/>
          <w:sz w:val="24"/>
          <w:szCs w:val="24"/>
        </w:rPr>
      </w:pPr>
      <w:r>
        <w:rPr>
          <w:rFonts w:ascii="Times New Roman" w:hAnsi="Times New Roman"/>
          <w:sz w:val="24"/>
          <w:szCs w:val="24"/>
        </w:rPr>
      </w:r>
    </w:p>
    <w:tbl>
      <w:tblPr>
        <w:tblW w:w="9062" w:type="dxa"/>
        <w:jc w:val="left"/>
        <w:tblInd w:w="0" w:type="dxa"/>
        <w:tblCellMar>
          <w:top w:w="0" w:type="dxa"/>
          <w:left w:w="108" w:type="dxa"/>
          <w:bottom w:w="0" w:type="dxa"/>
          <w:right w:w="108" w:type="dxa"/>
        </w:tblCellMar>
        <w:tblLook w:firstRow="1" w:noVBand="0" w:lastRow="0" w:firstColumn="1" w:lastColumn="0" w:noHBand="0" w:val="00a0"/>
      </w:tblPr>
      <w:tblGrid>
        <w:gridCol w:w="4541"/>
        <w:gridCol w:w="4520"/>
      </w:tblGrid>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Vzdelávanie</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jc w:val="both"/>
              <w:rPr>
                <w:rFonts w:ascii="Times New Roman" w:hAnsi="Times New Roman"/>
              </w:rPr>
            </w:pPr>
            <w:r>
              <w:rPr>
                <w:rFonts w:ascii="Times New Roman" w:hAnsi="Times New Roman"/>
              </w:rPr>
              <w:t>1.2.1 Zvýšiť kvalitu odborného vzdelávania a prípravy reflektujúc potreby trhu práce</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Súkromná stredná odborná škola – ELBA, Smetanova 2, Prešov</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Vzdelávanie 4.0 – prepojenie teórie s praxou</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312011ADL9</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Pedagogický klub „podnikavý človek“ – aktívny občan, prierezové témy.</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Dátum stretnutia  pedagogického klubu</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eastAsia="Calibri" w:cs="Times New Roman"/>
                <w:color w:val="auto"/>
                <w:kern w:val="0"/>
                <w:sz w:val="22"/>
                <w:szCs w:val="22"/>
                <w:lang w:val="sk-SK" w:eastAsia="en-US" w:bidi="ar-SA"/>
              </w:rPr>
            </w:pPr>
            <w:r>
              <w:rPr>
                <w:rFonts w:eastAsia="Calibri" w:cs="Times New Roman" w:ascii="Times New Roman" w:hAnsi="Times New Roman"/>
                <w:color w:val="auto"/>
                <w:kern w:val="0"/>
                <w:sz w:val="22"/>
                <w:szCs w:val="22"/>
                <w:lang w:val="sk-SK" w:eastAsia="en-US" w:bidi="ar-SA"/>
              </w:rPr>
              <w:t>3. februára 2021</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Miesto stretnutia  pedagogického klubu</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SSOŠ ELBA Smetanova 2 Prešov - online</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Meno koordinátora pedagogického klubu</w:t>
            </w:r>
          </w:p>
        </w:tc>
        <w:tc>
          <w:tcPr>
            <w:tcW w:w="4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007" w:leader="none"/>
              </w:tabs>
              <w:spacing w:lineRule="auto" w:line="240" w:before="0" w:after="0"/>
              <w:rPr>
                <w:rFonts w:ascii="Times New Roman" w:hAnsi="Times New Roman"/>
              </w:rPr>
            </w:pPr>
            <w:r>
              <w:rPr>
                <w:rFonts w:ascii="Times New Roman" w:hAnsi="Times New Roman"/>
              </w:rPr>
              <w:t>Ing. Valéria Jurčová</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imes New Roman" w:hAnsi="Times New Roman"/>
              </w:rPr>
            </w:pPr>
            <w:r>
              <w:rPr>
                <w:rFonts w:ascii="Times New Roman" w:hAnsi="Times New Roman"/>
              </w:rPr>
              <w:t>Odkaz na webové sídlo zverejnenej správy</w:t>
            </w:r>
          </w:p>
        </w:tc>
        <w:tc>
          <w:tcPr>
            <w:tcW w:w="45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rPr>
            </w:pPr>
            <w:r>
              <w:rPr>
                <w:rFonts w:ascii="Times New Roman" w:hAnsi="Times New Roman"/>
              </w:rPr>
              <w:t>https://ssoselba.edupage.org/a/pedagogicky-klub-c-2</w:t>
            </w:r>
          </w:p>
          <w:p>
            <w:pPr>
              <w:pStyle w:val="Normal"/>
              <w:spacing w:lineRule="auto" w:line="240" w:before="0" w:after="0"/>
              <w:rPr>
                <w:rFonts w:ascii="Times New Roman" w:hAnsi="Times New Roman"/>
              </w:rPr>
            </w:pPr>
            <w:r>
              <w:rPr>
                <w:rFonts w:ascii="Times New Roman" w:hAnsi="Times New Roman"/>
              </w:rPr>
            </w:r>
          </w:p>
        </w:tc>
      </w:tr>
    </w:tbl>
    <w:p>
      <w:pPr>
        <w:pStyle w:val="ListParagraph"/>
        <w:rPr>
          <w:rFonts w:ascii="Times New Roman" w:hAnsi="Times New Roman"/>
        </w:rPr>
      </w:pPr>
      <w:r>
        <w:rPr>
          <w:rFonts w:ascii="Times New Roman" w:hAnsi="Times New Roman"/>
        </w:rPr>
      </w:r>
    </w:p>
    <w:tbl>
      <w:tblPr>
        <w:tblW w:w="9062" w:type="dxa"/>
        <w:jc w:val="left"/>
        <w:tblInd w:w="0" w:type="dxa"/>
        <w:tblCellMar>
          <w:top w:w="0" w:type="dxa"/>
          <w:left w:w="108" w:type="dxa"/>
          <w:bottom w:w="0" w:type="dxa"/>
          <w:right w:w="108" w:type="dxa"/>
        </w:tblCellMar>
        <w:tblLook w:firstRow="1" w:noVBand="0" w:lastRow="0" w:firstColumn="1" w:lastColumn="0" w:noHBand="0" w:val="00a0"/>
      </w:tblPr>
      <w:tblGrid>
        <w:gridCol w:w="9062"/>
      </w:tblGrid>
      <w:tr>
        <w:trPr>
          <w:trHeight w:val="841"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b/>
              </w:rPr>
              <w:t>Manažérske zhrnutie:</w:t>
            </w:r>
          </w:p>
          <w:p>
            <w:pPr>
              <w:pStyle w:val="ListParagraph"/>
              <w:tabs>
                <w:tab w:val="clear" w:pos="708"/>
                <w:tab w:val="left" w:pos="1114" w:leader="none"/>
              </w:tabs>
              <w:spacing w:lineRule="auto" w:line="240" w:before="0" w:after="0"/>
              <w:contextualSpacing/>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Cieľom stretnutia pedagogického klubu bola diskusia a zdieľanie názorov na výstupy pedagogického klubu. Účastníci hodnotili a reflektovali ich doterajšie pedagogické výstupy a zdieľali návrhy na ďalšie smerovanie pedagogického klubu.</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Kľúčové slová: výstup pedagogického klubu, rozvoj podnikavosti, aktívne občianstvo</w:t>
            </w:r>
          </w:p>
        </w:tc>
      </w:tr>
      <w:tr>
        <w:trPr>
          <w:trHeight w:val="1559"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b/>
              </w:rPr>
              <w:t>Hlavné body, témy stretnutia, zhrnutie priebehu stretnutia:</w:t>
            </w:r>
            <w:r>
              <w:rPr>
                <w:rFonts w:ascii="Times New Roman" w:hAnsi="Times New Roman"/>
              </w:rPr>
              <w:t xml:space="preserve"> </w:t>
            </w:r>
          </w:p>
          <w:p>
            <w:pPr>
              <w:pStyle w:val="Normal"/>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Hlavné body:</w:t>
            </w:r>
          </w:p>
          <w:p>
            <w:pPr>
              <w:pStyle w:val="Normal"/>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Reflexia.</w:t>
            </w:r>
          </w:p>
          <w:p>
            <w:pPr>
              <w:pStyle w:val="Normal"/>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Diskusia.</w:t>
            </w:r>
          </w:p>
          <w:p>
            <w:pPr>
              <w:pStyle w:val="Normal"/>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Tvorba výstupu</w:t>
            </w:r>
          </w:p>
          <w:p>
            <w:pPr>
              <w:pStyle w:val="Normal"/>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Záver.</w:t>
            </w:r>
          </w:p>
          <w:p>
            <w:pPr>
              <w:pStyle w:val="Normal"/>
              <w:tabs>
                <w:tab w:val="clear" w:pos="708"/>
                <w:tab w:val="left" w:pos="1114" w:leader="none"/>
              </w:tabs>
              <w:spacing w:lineRule="auto" w:line="360" w:before="0" w:after="0"/>
              <w:ind w:left="720" w:hanging="0"/>
              <w:rPr>
                <w:rFonts w:ascii="Times New Roman" w:hAnsi="Times New Roman"/>
              </w:rPr>
            </w:pPr>
            <w:r>
              <w:rPr>
                <w:rFonts w:ascii="Times New Roman" w:hAnsi="Times New Roman"/>
              </w:rPr>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t>Témy: rozvoj podnikavosti, zdieľanie OPS, reflexia, hodnotenie, činnosť klubu, výstupy.</w:t>
            </w:r>
          </w:p>
          <w:p>
            <w:pPr>
              <w:pStyle w:val="Normal"/>
              <w:tabs>
                <w:tab w:val="clear" w:pos="708"/>
                <w:tab w:val="left" w:pos="1114" w:leader="none"/>
              </w:tabs>
              <w:spacing w:lineRule="auto" w:line="360" w:before="0" w:after="0"/>
              <w:rPr>
                <w:rFonts w:ascii="Times New Roman" w:hAnsi="Times New Roman"/>
                <w:i/>
                <w:i/>
              </w:rPr>
            </w:pPr>
            <w:r>
              <w:rPr>
                <w:rFonts w:ascii="Times New Roman" w:hAnsi="Times New Roman"/>
                <w:i/>
              </w:rPr>
              <w:t>Program stretnutia:</w:t>
            </w:r>
          </w:p>
          <w:p>
            <w:pPr>
              <w:pStyle w:val="Normal"/>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Asociačná evokácia – zdieľanie skúseností.</w:t>
            </w:r>
          </w:p>
          <w:p>
            <w:pPr>
              <w:pStyle w:val="Normal"/>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Skupinová diskusia</w:t>
            </w:r>
          </w:p>
          <w:p>
            <w:pPr>
              <w:pStyle w:val="Normal"/>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Best Practice, zdieľanie.</w:t>
            </w:r>
          </w:p>
          <w:p>
            <w:pPr>
              <w:pStyle w:val="Normal"/>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Záver a odporúčanie.</w:t>
            </w:r>
          </w:p>
        </w:tc>
      </w:tr>
      <w:tr>
        <w:trPr>
          <w:trHeight w:val="3402"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bCs/>
              </w:rPr>
            </w:pPr>
            <w:r>
              <w:rPr>
                <w:rFonts w:ascii="Times New Roman" w:hAnsi="Times New Roman"/>
                <w:bCs/>
              </w:rPr>
              <w:t>Závery a odporúčania:</w:t>
            </w:r>
          </w:p>
          <w:p>
            <w:pPr>
              <w:pStyle w:val="Normal"/>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Na základe spomenutých foriem zdieľania sme vytvorili prehľad kľúčových bodov pre rozvoj podnikavosti, kreatívneho myslenia, iniciatívnosti a aktívneho občianstva. Pozorujeme, že výchova k podnikateľstvu je ako medzipredmetový cieľ čoraz viac aplikovaná, a to aj ako súčasť konceptu 4.0. Integrovali sme výchovu k podnikateľstvu do edukácie a z našich skúseností môžeme identifikovať trendy.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Kľúčové kompetencie majú človeku pomôcť využívať odborné znalosti a informácie pri efektívnom riešení problémov so zameraním na budúcnosť, a teda aj v kontexte podnikania. Majú dlhšiu životnosť ako faktografické poznanie. Zahŕňajú množstvo odborných (a nielen odborných) kvalifikácií. Preto sa stávajú významnými pre ďalšie učenie sa, permanentné vzdelávanie. Ak sú však zamerané len na jednu konkrétnu situáciu, strácajú na aktuálnosti a užitočnosti. Zhodujeme sa, že osvojenie si kľúčových kompetencií vedie jedinca nielen k tomu, aby flexibilne, v každej špecifickej situácii, využíval to, čo sa naučil, ale naviac: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podľa svojich potrieb menil to, čo sa naučil,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do svojho systému integroval nové spôsoby konania a správania sa,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z možných alternatív vyberal tie najvhodnejšie,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vlastné schopnosti obohacoval o nové, nadobudnuté počas riešenia problémových situácií, a takto nachádzal i využíval v činnosti aj ďalšie alternatívy riešenia (možno efektívnejšie ako predchádzajúce).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Týmto spôsobom jedinec: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získava vlastné, individuálne a harmonické kompetencie vo svojom konaní,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približuje sa k uvedomeniu si vlastného správania sa,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si bude vedomý svojich skutočných možností a pomyselných hraníc v súvislosti s uplatnením vlastných predností, </w:t>
            </w:r>
          </w:p>
          <w:p>
            <w:pPr>
              <w:pStyle w:val="Normal"/>
              <w:tabs>
                <w:tab w:val="clear" w:pos="708"/>
                <w:tab w:val="left" w:pos="1114" w:leader="none"/>
              </w:tabs>
              <w:spacing w:lineRule="auto" w:line="360" w:before="0" w:after="0"/>
              <w:jc w:val="both"/>
              <w:rPr>
                <w:rFonts w:ascii="Times New Roman" w:hAnsi="Times New Roman"/>
                <w:bCs/>
              </w:rPr>
            </w:pPr>
            <w:r>
              <w:rPr>
                <w:rFonts w:eastAsia="Symbol" w:cs="Symbol" w:ascii="Symbol" w:hAnsi="Symbol"/>
                <w:bCs/>
              </w:rPr>
              <w:t></w:t>
            </w:r>
            <w:r>
              <w:rPr>
                <w:rFonts w:ascii="Times New Roman" w:hAnsi="Times New Roman"/>
                <w:bCs/>
              </w:rPr>
              <w:t xml:space="preserve"> </w:t>
            </w:r>
            <w:r>
              <w:rPr>
                <w:rFonts w:ascii="Times New Roman" w:hAnsi="Times New Roman"/>
                <w:bCs/>
              </w:rPr>
              <w:t xml:space="preserve">môže úspešne pracovať na eliminácii svojich slabých stránok.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Osvojenie si kľúčových kompetencií nie je len záležitosťou osobných snáh a úsilia jednotlivca, vyžaduje si zároveň priaznivé podmienky edukačného prostredia. Z ekonomického hľadiska prispievajú kľúčové kompetencie k: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rastu produktivity a efektivity práce,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zvyšovaniu konkurencieschopnosti,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rozvoju kvalifikovanej pracovnej sily,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rozvoju flexibility a adaptácie pracovnej sily,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rozvoju podnikavých zručností</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tvorbe inovačného a tvorivého prostredia.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V širšom kontexte však kľúčové kompetencie pomáhajú: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podporovať aktívne občianstvo</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zlepšovať angažovanosť v demokratických procesov,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posilňovať sociálnu súdržnosť a spravodlivosť, </w:t>
            </w:r>
          </w:p>
          <w:p>
            <w:pPr>
              <w:pStyle w:val="Normal"/>
              <w:tabs>
                <w:tab w:val="clear" w:pos="708"/>
                <w:tab w:val="left" w:pos="1114" w:leader="none"/>
              </w:tabs>
              <w:spacing w:lineRule="auto" w:line="360" w:before="0" w:after="0"/>
              <w:jc w:val="both"/>
              <w:rPr>
                <w:rFonts w:ascii="Times New Roman" w:hAnsi="Times New Roman"/>
                <w:bCs/>
              </w:rPr>
            </w:pPr>
            <w:r>
              <w:rPr>
                <w:rFonts w:ascii="Times New Roman" w:hAnsi="Times New Roman"/>
                <w:bCs/>
              </w:rPr>
              <w:t>- posilňovať ľudské práva a autonómiu, a takto eliminovať nerovnosť šancí a marginalizáciu jednotlivcov či skupín.</w:t>
            </w:r>
          </w:p>
          <w:p>
            <w:pPr>
              <w:pStyle w:val="Normal"/>
              <w:tabs>
                <w:tab w:val="clear" w:pos="708"/>
                <w:tab w:val="left" w:pos="1114" w:leader="none"/>
              </w:tabs>
              <w:spacing w:lineRule="auto" w:line="360" w:before="0" w:after="0"/>
              <w:jc w:val="both"/>
              <w:rPr>
                <w:rFonts w:ascii="Times New Roman" w:hAnsi="Times New Roman"/>
                <w:bCs/>
                <w:lang w:val="sk-SK"/>
              </w:rPr>
            </w:pPr>
            <w:r>
              <w:rPr>
                <w:rFonts w:ascii="Times New Roman" w:hAnsi="Times New Roman"/>
                <w:bCs/>
                <w:lang w:val="sk-SK"/>
              </w:rPr>
            </w:r>
          </w:p>
        </w:tc>
      </w:tr>
    </w:tbl>
    <w:p>
      <w:pPr>
        <w:pStyle w:val="Normal"/>
        <w:tabs>
          <w:tab w:val="clear" w:pos="708"/>
          <w:tab w:val="left" w:pos="1114" w:leader="none"/>
        </w:tabs>
        <w:rPr/>
      </w:pPr>
      <w:r>
        <w:rPr/>
      </w:r>
    </w:p>
    <w:tbl>
      <w:tblPr>
        <w:tblW w:w="9062" w:type="dxa"/>
        <w:jc w:val="left"/>
        <w:tblInd w:w="0" w:type="dxa"/>
        <w:tblCellMar>
          <w:top w:w="0" w:type="dxa"/>
          <w:left w:w="108" w:type="dxa"/>
          <w:bottom w:w="0" w:type="dxa"/>
          <w:right w:w="108" w:type="dxa"/>
        </w:tblCellMar>
        <w:tblLook w:firstRow="1" w:noVBand="0" w:lastRow="0" w:firstColumn="1" w:lastColumn="0" w:noHBand="0" w:val="00a0"/>
      </w:tblPr>
      <w:tblGrid>
        <w:gridCol w:w="4026"/>
        <w:gridCol w:w="5035"/>
      </w:tblGrid>
      <w:tr>
        <w:trPr/>
        <w:tc>
          <w:tcPr>
            <w:tcW w:w="402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Vypracoval (meno, priezvisko)</w:t>
            </w:r>
          </w:p>
        </w:tc>
        <w:tc>
          <w:tcPr>
            <w:tcW w:w="503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eastAsia="Calibri" w:cs="Times New Roman"/>
                <w:bCs/>
                <w:color w:val="auto"/>
                <w:kern w:val="0"/>
                <w:sz w:val="22"/>
                <w:szCs w:val="22"/>
                <w:lang w:val="sk-SK" w:eastAsia="en-US" w:bidi="ar-SA"/>
              </w:rPr>
            </w:pPr>
            <w:r>
              <w:rPr>
                <w:rFonts w:eastAsia="Calibri" w:cs="Times New Roman" w:ascii="Times New Roman" w:hAnsi="Times New Roman"/>
                <w:bCs/>
                <w:color w:val="auto"/>
                <w:kern w:val="0"/>
                <w:sz w:val="22"/>
                <w:szCs w:val="22"/>
                <w:lang w:val="sk-SK" w:eastAsia="en-US" w:bidi="ar-SA"/>
              </w:rPr>
              <w:t>Ing. Valéria Jurčová</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eastAsia="Calibri" w:cs="Times New Roman"/>
                <w:bCs/>
                <w:color w:val="auto"/>
                <w:kern w:val="0"/>
                <w:sz w:val="22"/>
                <w:szCs w:val="22"/>
                <w:lang w:val="sk-SK" w:eastAsia="en-US" w:bidi="ar-SA"/>
              </w:rPr>
            </w:pPr>
            <w:r>
              <w:rPr>
                <w:rFonts w:eastAsia="Calibri" w:cs="Times New Roman" w:ascii="Times New Roman" w:hAnsi="Times New Roman"/>
                <w:bCs/>
                <w:color w:val="auto"/>
                <w:kern w:val="0"/>
                <w:sz w:val="22"/>
                <w:szCs w:val="22"/>
                <w:lang w:val="sk-SK" w:eastAsia="en-US" w:bidi="ar-SA"/>
              </w:rPr>
              <w:t>3. februára 2021</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eastAsia="Calibri" w:cs="Times New Roman"/>
                <w:bCs/>
                <w:color w:val="auto"/>
                <w:kern w:val="0"/>
                <w:sz w:val="22"/>
                <w:szCs w:val="22"/>
                <w:lang w:val="sk-SK" w:eastAsia="en-US" w:bidi="ar-SA"/>
              </w:rPr>
            </w:pPr>
            <w:r>
              <w:rPr>
                <w:rFonts w:eastAsia="Calibri" w:cs="Times New Roman" w:ascii="Times New Roman" w:hAnsi="Times New Roman"/>
                <w:bCs/>
                <w:color w:val="auto"/>
                <w:kern w:val="0"/>
                <w:sz w:val="22"/>
                <w:szCs w:val="22"/>
                <w:lang w:val="sk-SK" w:eastAsia="en-US" w:bidi="ar-SA"/>
              </w:rPr>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Schválil (meno, priezvisko)</w:t>
            </w:r>
          </w:p>
        </w:tc>
        <w:tc>
          <w:tcPr>
            <w:tcW w:w="503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eastAsia="Calibri" w:cs="Times New Roman"/>
                <w:bCs/>
                <w:color w:val="auto"/>
                <w:kern w:val="0"/>
                <w:sz w:val="22"/>
                <w:szCs w:val="22"/>
                <w:lang w:val="sk-SK" w:eastAsia="en-US" w:bidi="ar-SA"/>
              </w:rPr>
            </w:pPr>
            <w:r>
              <w:rPr>
                <w:rFonts w:eastAsia="Calibri" w:cs="Times New Roman" w:ascii="Times New Roman" w:hAnsi="Times New Roman"/>
                <w:bCs/>
                <w:color w:val="auto"/>
                <w:kern w:val="0"/>
                <w:sz w:val="22"/>
                <w:szCs w:val="22"/>
                <w:lang w:val="sk-SK" w:eastAsia="en-US" w:bidi="ar-SA"/>
              </w:rPr>
              <w:t>Mgr. Romana Birošová</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eastAsia="Calibri" w:cs="Times New Roman"/>
                <w:bCs/>
                <w:color w:val="auto"/>
                <w:kern w:val="0"/>
                <w:sz w:val="22"/>
                <w:szCs w:val="22"/>
                <w:lang w:val="sk-SK" w:eastAsia="en-US" w:bidi="ar-SA"/>
              </w:rPr>
            </w:pPr>
            <w:r>
              <w:rPr>
                <w:rFonts w:eastAsia="Calibri" w:cs="Times New Roman" w:ascii="Times New Roman" w:hAnsi="Times New Roman"/>
                <w:bCs/>
                <w:color w:val="auto"/>
                <w:kern w:val="0"/>
                <w:sz w:val="22"/>
                <w:szCs w:val="22"/>
                <w:lang w:val="sk-SK" w:eastAsia="en-US" w:bidi="ar-SA"/>
              </w:rPr>
              <w:t>4. februára 2021</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14" w:leader="none"/>
              </w:tabs>
              <w:spacing w:lineRule="auto" w:line="240" w:before="0" w:after="0"/>
              <w:rPr>
                <w:rFonts w:ascii="Times New Roman" w:hAnsi="Times New Roman" w:eastAsia="Calibri" w:cs="Times New Roman"/>
                <w:bCs/>
                <w:color w:val="auto"/>
                <w:kern w:val="0"/>
                <w:sz w:val="22"/>
                <w:szCs w:val="22"/>
                <w:lang w:val="sk-SK" w:eastAsia="en-US" w:bidi="ar-SA"/>
              </w:rPr>
            </w:pPr>
            <w:r>
              <w:rPr>
                <w:rFonts w:eastAsia="Calibri" w:cs="Times New Roman" w:ascii="Times New Roman" w:hAnsi="Times New Roman"/>
                <w:bCs/>
                <w:color w:val="auto"/>
                <w:kern w:val="0"/>
                <w:sz w:val="22"/>
                <w:szCs w:val="22"/>
                <w:lang w:val="sk-SK" w:eastAsia="en-US" w:bidi="ar-SA"/>
              </w:rPr>
            </w:r>
          </w:p>
        </w:tc>
      </w:tr>
    </w:tbl>
    <w:p>
      <w:pPr>
        <w:pStyle w:val="Normal"/>
        <w:tabs>
          <w:tab w:val="clear" w:pos="708"/>
          <w:tab w:val="left" w:pos="1114" w:leader="none"/>
        </w:tabs>
        <w:rPr/>
      </w:pPr>
      <w:r>
        <w:rPr/>
      </w:r>
    </w:p>
    <w:p>
      <w:pPr>
        <w:pStyle w:val="Normal"/>
        <w:tabs>
          <w:tab w:val="clear" w:pos="708"/>
          <w:tab w:val="left" w:pos="1114" w:leader="none"/>
        </w:tabs>
        <w:rPr>
          <w:rFonts w:ascii="Times New Roman" w:hAnsi="Times New Roman"/>
          <w:b/>
          <w:b/>
        </w:rPr>
      </w:pPr>
      <w:r>
        <w:rPr>
          <w:rFonts w:ascii="Times New Roman" w:hAnsi="Times New Roman"/>
          <w:b/>
        </w:rPr>
        <w:t>Príloha:</w:t>
      </w:r>
    </w:p>
    <w:p>
      <w:pPr>
        <w:pStyle w:val="Normal"/>
        <w:tabs>
          <w:tab w:val="clear" w:pos="708"/>
          <w:tab w:val="left" w:pos="1114" w:leader="none"/>
        </w:tabs>
        <w:rPr/>
      </w:pPr>
      <w:r>
        <w:rPr>
          <w:rFonts w:ascii="Times New Roman" w:hAnsi="Times New Roman"/>
        </w:rPr>
        <w:t>Prezenčná listina zo stretnutia pedagogického klubu</w:t>
      </w:r>
    </w:p>
    <w:p>
      <w:pPr>
        <w:pStyle w:val="Normal"/>
        <w:tabs>
          <w:tab w:val="clear" w:pos="708"/>
          <w:tab w:val="left" w:pos="1114" w:leader="none"/>
        </w:tabs>
        <w:rPr/>
      </w:pPr>
      <w:r>
        <w:rPr/>
      </w:r>
    </w:p>
    <w:p>
      <w:pPr>
        <w:pStyle w:val="Normal"/>
        <w:tabs>
          <w:tab w:val="clear" w:pos="708"/>
          <w:tab w:val="left" w:pos="1114" w:leader="none"/>
        </w:tabs>
        <w:rPr>
          <w:rFonts w:ascii="Times New Roman" w:hAnsi="Times New Roman"/>
          <w:b/>
          <w:b/>
          <w:sz w:val="28"/>
          <w:szCs w:val="28"/>
        </w:rPr>
      </w:pPr>
      <w:r>
        <w:rPr>
          <w:rFonts w:ascii="Times New Roman" w:hAnsi="Times New Roman"/>
          <w:b/>
          <w:sz w:val="28"/>
          <w:szCs w:val="28"/>
        </w:rPr>
        <w:t>Pokyny k vyplneniu Správy o činnosti pedagogického klubu:</w:t>
      </w:r>
    </w:p>
    <w:p>
      <w:pPr>
        <w:pStyle w:val="Normal"/>
        <w:tabs>
          <w:tab w:val="clear" w:pos="708"/>
          <w:tab w:val="left" w:pos="1114" w:leader="none"/>
        </w:tabs>
        <w:jc w:val="both"/>
        <w:rPr>
          <w:rFonts w:ascii="Times New Roman" w:hAnsi="Times New Roman"/>
          <w:sz w:val="24"/>
          <w:szCs w:val="24"/>
        </w:rPr>
      </w:pPr>
      <w:r>
        <w:rPr>
          <w:rFonts w:ascii="Times New Roman" w:hAnsi="Times New Roman"/>
          <w:sz w:val="24"/>
          <w:szCs w:val="24"/>
        </w:rPr>
        <w:t xml:space="preserve">Prijímateľ vypracuje správu ku každému stretnutiu pedagogického klubu samostatne. Prílohou správy je prezenčná listina účastníkov stretnutia pedagogického klubu. </w:t>
      </w:r>
    </w:p>
    <w:p>
      <w:pPr>
        <w:pStyle w:val="Normal"/>
        <w:tabs>
          <w:tab w:val="clear" w:pos="708"/>
          <w:tab w:val="left" w:pos="1114" w:leader="none"/>
        </w:tabs>
        <w:rPr>
          <w:rFonts w:ascii="Times New Roman" w:hAnsi="Times New Roman"/>
        </w:rPr>
      </w:pPr>
      <w:r>
        <w:rPr>
          <w:rFonts w:ascii="Times New Roman" w:hAnsi="Times New Roman"/>
        </w:rPr>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Prioritná os – Vzdelávanie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špecifický cieľ – uvedie sa v zmysle zmluvy o poskytnutí nenávratného finančného príspevku (ďalej len "zmluva o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Prijímateľ -  uvedie sa názov prijímateľa podľa zmluvy o poskytnutí nenávratného finančného príspevku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projektu -  uvedie sa úplný názov projektu podľa zmluvy NFP, nepoužíva sa skrátený názov projektu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Kód projektu ITMS2014+ - uvedie sa kód projektu podľa zmluvy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pedagogického klubu (ďalej aj „klub“) – uvedie sa  názov klubu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stretnutia/zasadnutia klubu -  uvedie sa aktuálny dátum stretnutia daného klubu učiteľov, ktorý je totožný s dátumom na prezenčnej listine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Miesto stretnutia  pedagogického klubu - uvedie sa miesto stretnutia daného klubu učiteľov, ktorý je totožný s miestom konania na prezenčnej listine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Meno koordinátora pedagogického klubu – uvedie sa celé meno a priezvisko koordinátora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Manažérske zhrnutie – uvedú sa kľúčové slová a stručné zhrnutie stretnutia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Hlavné body, témy stretnutia, zhrnutie priebehu stretnutia -  uvedú sa v bodoch hlavné témy, ktoré boli predmetom stretnutia. Zároveň sa stručne a výstižne popíše priebeh stretnutia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Závery o odporúčania –  uvedú sa závery a odporúčania k témam, ktoré boli predmetom stretnutia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Vypracoval – uvedie sa celé meno a priezvisko osoby, ktorá správu o činnosti vypracovala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vypracovania správy o činnosti</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správu o činnosti vypracovala sa vlastnoručne   podpíše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Schválil - uvedie sa celé meno a priezvisko osoby, ktorá správu schválila (koordinátor klubu/vedúci klubu učiteľov)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schválenia správy o činnosti</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správu o činnosti schválila sa vlastnoručne podpíše.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Príloha správy o činnosti pedagogického klubu              </w:t>
      </w:r>
      <w:r>
        <w:rPr>
          <w:lang w:eastAsia="sk-SK"/>
        </w:rPr>
        <w:t xml:space="preserve">                                                                               </w:t>
      </w:r>
      <w:r>
        <w:rPr/>
        <w:drawing>
          <wp:inline distT="0" distB="0" distL="0" distR="0">
            <wp:extent cx="5757545" cy="804545"/>
            <wp:effectExtent l="0" t="0" r="0" b="0"/>
            <wp:docPr id="2"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
                    <pic:cNvPicPr>
                      <a:picLocks noChangeAspect="1" noChangeArrowheads="1"/>
                    </pic:cNvPicPr>
                  </pic:nvPicPr>
                  <pic:blipFill>
                    <a:blip r:embed="rId3"/>
                    <a:stretch>
                      <a:fillRect/>
                    </a:stretch>
                  </pic:blipFill>
                  <pic:spPr bwMode="auto">
                    <a:xfrm>
                      <a:off x="0" y="0"/>
                      <a:ext cx="5757545" cy="804545"/>
                    </a:xfrm>
                    <a:prstGeom prst="rect">
                      <a:avLst/>
                    </a:prstGeom>
                  </pic:spPr>
                </pic:pic>
              </a:graphicData>
            </a:graphic>
          </wp:inline>
        </w:drawing>
      </w:r>
    </w:p>
    <w:p>
      <w:pPr>
        <w:pStyle w:val="Normal"/>
        <w:rPr/>
      </w:pPr>
      <w:r>
        <w:rPr/>
      </w:r>
    </w:p>
    <w:tbl>
      <w:tblPr>
        <w:tblW w:w="9468" w:type="dxa"/>
        <w:jc w:val="left"/>
        <w:tblInd w:w="0" w:type="dxa"/>
        <w:tblCellMar>
          <w:top w:w="0" w:type="dxa"/>
          <w:left w:w="108" w:type="dxa"/>
          <w:bottom w:w="0" w:type="dxa"/>
          <w:right w:w="108" w:type="dxa"/>
        </w:tblCellMar>
        <w:tblLook w:firstRow="1" w:noVBand="0" w:lastRow="1" w:firstColumn="1" w:lastColumn="1" w:noHBand="0" w:val="01e0"/>
      </w:tblPr>
      <w:tblGrid>
        <w:gridCol w:w="3525"/>
        <w:gridCol w:w="5942"/>
      </w:tblGrid>
      <w:tr>
        <w:trPr/>
        <w:tc>
          <w:tcPr>
            <w:tcW w:w="3525" w:type="dxa"/>
            <w:tcBorders>
              <w:top w:val="single" w:sz="4" w:space="0" w:color="000000"/>
              <w:left w:val="single" w:sz="4" w:space="0" w:color="000000"/>
              <w:bottom w:val="single" w:sz="4" w:space="0" w:color="000000"/>
              <w:right w:val="single" w:sz="4" w:space="0" w:color="000000"/>
            </w:tcBorders>
          </w:tcPr>
          <w:p>
            <w:pPr>
              <w:pStyle w:val="Normal"/>
              <w:spacing w:before="0" w:after="200"/>
              <w:rPr>
                <w:spacing w:val="20"/>
                <w:sz w:val="20"/>
                <w:szCs w:val="20"/>
              </w:rPr>
            </w:pPr>
            <w:r>
              <w:rPr>
                <w:spacing w:val="20"/>
                <w:sz w:val="20"/>
                <w:szCs w:val="20"/>
              </w:rPr>
              <w:t>Prioritná os:</w:t>
            </w:r>
          </w:p>
        </w:tc>
        <w:tc>
          <w:tcPr>
            <w:tcW w:w="5942" w:type="dxa"/>
            <w:tcBorders>
              <w:top w:val="single" w:sz="4" w:space="0" w:color="000000"/>
              <w:left w:val="single" w:sz="4" w:space="0" w:color="000000"/>
              <w:bottom w:val="single" w:sz="4" w:space="0" w:color="000000"/>
              <w:right w:val="single" w:sz="4" w:space="0" w:color="000000"/>
            </w:tcBorders>
          </w:tcPr>
          <w:p>
            <w:pPr>
              <w:pStyle w:val="Normal"/>
              <w:spacing w:before="0" w:after="200"/>
              <w:rPr>
                <w:spacing w:val="20"/>
                <w:sz w:val="20"/>
                <w:szCs w:val="20"/>
              </w:rPr>
            </w:pPr>
            <w:r>
              <w:rPr>
                <w:spacing w:val="20"/>
                <w:sz w:val="20"/>
                <w:szCs w:val="20"/>
              </w:rPr>
              <w:t>Vzdelávanie</w:t>
            </w:r>
          </w:p>
        </w:tc>
      </w:tr>
      <w:tr>
        <w:trPr/>
        <w:tc>
          <w:tcPr>
            <w:tcW w:w="3525" w:type="dxa"/>
            <w:tcBorders>
              <w:top w:val="single" w:sz="4" w:space="0" w:color="000000"/>
              <w:left w:val="single" w:sz="4" w:space="0" w:color="000000"/>
              <w:bottom w:val="single" w:sz="4" w:space="0" w:color="000000"/>
              <w:right w:val="single" w:sz="4" w:space="0" w:color="000000"/>
            </w:tcBorders>
          </w:tcPr>
          <w:p>
            <w:pPr>
              <w:pStyle w:val="Normal"/>
              <w:spacing w:before="0" w:after="200"/>
              <w:rPr>
                <w:spacing w:val="20"/>
                <w:sz w:val="20"/>
                <w:szCs w:val="20"/>
              </w:rPr>
            </w:pPr>
            <w:r>
              <w:rPr>
                <w:spacing w:val="20"/>
                <w:sz w:val="20"/>
                <w:szCs w:val="20"/>
              </w:rPr>
              <w:t>Špecifický cieľ:</w:t>
            </w:r>
          </w:p>
        </w:tc>
        <w:tc>
          <w:tcPr>
            <w:tcW w:w="59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spacing w:val="20"/>
              </w:rPr>
              <w:t>1.2.1. Zvýšiť kvalitu odborného vzdelávania a prípravy reflektujúc potreby trhu práce</w:t>
            </w:r>
          </w:p>
        </w:tc>
      </w:tr>
      <w:tr>
        <w:trPr/>
        <w:tc>
          <w:tcPr>
            <w:tcW w:w="3525" w:type="dxa"/>
            <w:tcBorders>
              <w:top w:val="single" w:sz="4" w:space="0" w:color="000000"/>
              <w:left w:val="single" w:sz="4" w:space="0" w:color="000000"/>
              <w:bottom w:val="single" w:sz="4" w:space="0" w:color="000000"/>
              <w:right w:val="single" w:sz="4" w:space="0" w:color="000000"/>
            </w:tcBorders>
          </w:tcPr>
          <w:p>
            <w:pPr>
              <w:pStyle w:val="Normal"/>
              <w:spacing w:before="0" w:after="200"/>
              <w:rPr>
                <w:spacing w:val="20"/>
                <w:sz w:val="20"/>
                <w:szCs w:val="20"/>
              </w:rPr>
            </w:pPr>
            <w:r>
              <w:rPr>
                <w:spacing w:val="20"/>
                <w:sz w:val="20"/>
                <w:szCs w:val="20"/>
              </w:rPr>
              <w:t>Prijímateľ:</w:t>
            </w:r>
          </w:p>
        </w:tc>
        <w:tc>
          <w:tcPr>
            <w:tcW w:w="594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rPr>
            </w:pPr>
            <w:r>
              <w:rPr>
                <w:rFonts w:ascii="Times New Roman" w:hAnsi="Times New Roman"/>
                <w:spacing w:val="20"/>
              </w:rPr>
              <w:t>Súkromná stredná odborná škola ELBA Smetanova 2</w:t>
            </w:r>
          </w:p>
          <w:p>
            <w:pPr>
              <w:pStyle w:val="Normal"/>
              <w:spacing w:before="0" w:after="200"/>
              <w:rPr>
                <w:rFonts w:ascii="Times New Roman" w:hAnsi="Times New Roman"/>
              </w:rPr>
            </w:pPr>
            <w:r>
              <w:rPr>
                <w:rFonts w:ascii="Times New Roman" w:hAnsi="Times New Roman"/>
                <w:spacing w:val="20"/>
              </w:rPr>
              <w:t>080 05 Prešov</w:t>
            </w:r>
          </w:p>
        </w:tc>
      </w:tr>
      <w:tr>
        <w:trPr/>
        <w:tc>
          <w:tcPr>
            <w:tcW w:w="3525" w:type="dxa"/>
            <w:tcBorders>
              <w:top w:val="single" w:sz="4" w:space="0" w:color="000000"/>
              <w:left w:val="single" w:sz="4" w:space="0" w:color="000000"/>
              <w:bottom w:val="single" w:sz="4" w:space="0" w:color="000000"/>
              <w:right w:val="single" w:sz="4" w:space="0" w:color="000000"/>
            </w:tcBorders>
          </w:tcPr>
          <w:p>
            <w:pPr>
              <w:pStyle w:val="Normal"/>
              <w:spacing w:before="0" w:after="200"/>
              <w:rPr>
                <w:spacing w:val="20"/>
                <w:sz w:val="20"/>
                <w:szCs w:val="20"/>
              </w:rPr>
            </w:pPr>
            <w:r>
              <w:rPr>
                <w:spacing w:val="20"/>
                <w:sz w:val="20"/>
                <w:szCs w:val="20"/>
              </w:rPr>
              <w:t>Názov projektu:</w:t>
            </w:r>
          </w:p>
        </w:tc>
        <w:tc>
          <w:tcPr>
            <w:tcW w:w="59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spacing w:val="20"/>
              </w:rPr>
              <w:t>Vzdelávanie 4.0 – prepojenie teórie s praxou</w:t>
            </w:r>
          </w:p>
        </w:tc>
      </w:tr>
      <w:tr>
        <w:trPr/>
        <w:tc>
          <w:tcPr>
            <w:tcW w:w="3525" w:type="dxa"/>
            <w:tcBorders>
              <w:top w:val="single" w:sz="4" w:space="0" w:color="000000"/>
              <w:left w:val="single" w:sz="4" w:space="0" w:color="000000"/>
              <w:bottom w:val="single" w:sz="4" w:space="0" w:color="000000"/>
              <w:right w:val="single" w:sz="4" w:space="0" w:color="000000"/>
            </w:tcBorders>
          </w:tcPr>
          <w:p>
            <w:pPr>
              <w:pStyle w:val="Normal"/>
              <w:spacing w:before="0" w:after="200"/>
              <w:rPr>
                <w:spacing w:val="20"/>
                <w:sz w:val="20"/>
                <w:szCs w:val="20"/>
              </w:rPr>
            </w:pPr>
            <w:r>
              <w:rPr>
                <w:spacing w:val="20"/>
                <w:sz w:val="20"/>
                <w:szCs w:val="20"/>
              </w:rPr>
              <w:t>Kód ITMS projektu:</w:t>
            </w:r>
          </w:p>
        </w:tc>
        <w:tc>
          <w:tcPr>
            <w:tcW w:w="59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spacing w:val="20"/>
              </w:rPr>
              <w:t>312010ADL9</w:t>
            </w:r>
          </w:p>
        </w:tc>
      </w:tr>
      <w:tr>
        <w:trPr/>
        <w:tc>
          <w:tcPr>
            <w:tcW w:w="3525" w:type="dxa"/>
            <w:tcBorders>
              <w:top w:val="single" w:sz="4" w:space="0" w:color="000000"/>
              <w:left w:val="single" w:sz="4" w:space="0" w:color="000000"/>
              <w:bottom w:val="single" w:sz="4" w:space="0" w:color="000000"/>
              <w:right w:val="single" w:sz="4" w:space="0" w:color="000000"/>
            </w:tcBorders>
          </w:tcPr>
          <w:p>
            <w:pPr>
              <w:pStyle w:val="Normal"/>
              <w:spacing w:before="0" w:after="200"/>
              <w:rPr>
                <w:spacing w:val="20"/>
                <w:sz w:val="20"/>
                <w:szCs w:val="20"/>
              </w:rPr>
            </w:pPr>
            <w:r>
              <w:rPr>
                <w:spacing w:val="20"/>
                <w:sz w:val="20"/>
                <w:szCs w:val="20"/>
              </w:rPr>
              <w:t>Názov pedagogického klubu:</w:t>
            </w:r>
          </w:p>
        </w:tc>
        <w:tc>
          <w:tcPr>
            <w:tcW w:w="59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spacing w:val="20"/>
              </w:rPr>
              <w:t>Pedagogický klub „podnikavý človek“ – aktívny občan, prierezové témy</w:t>
            </w:r>
          </w:p>
        </w:tc>
      </w:tr>
    </w:tbl>
    <w:p>
      <w:pPr>
        <w:pStyle w:val="Normal"/>
        <w:rPr/>
      </w:pPr>
      <w:r>
        <w:rPr/>
      </w:r>
    </w:p>
    <w:p>
      <w:pPr>
        <w:pStyle w:val="Heading1"/>
        <w:jc w:val="center"/>
        <w:rPr>
          <w:sz w:val="24"/>
          <w:szCs w:val="24"/>
          <w:lang w:val="sk-SK"/>
        </w:rPr>
      </w:pPr>
      <w:r>
        <w:rPr>
          <w:sz w:val="24"/>
          <w:szCs w:val="24"/>
          <w:lang w:val="sk-SK"/>
        </w:rPr>
        <w:t>PREZENČNÁ LISTINA</w:t>
      </w:r>
    </w:p>
    <w:p>
      <w:pPr>
        <w:pStyle w:val="Normal"/>
        <w:rPr/>
      </w:pPr>
      <w:r>
        <w:rPr/>
      </w:r>
    </w:p>
    <w:p>
      <w:pPr>
        <w:pStyle w:val="Normal"/>
        <w:rPr>
          <w:rFonts w:ascii="Times New Roman" w:hAnsi="Times New Roman" w:eastAsia="Calibri" w:cs="Times New Roman"/>
          <w:color w:val="auto"/>
          <w:spacing w:val="20"/>
          <w:kern w:val="0"/>
          <w:sz w:val="22"/>
          <w:szCs w:val="22"/>
          <w:lang w:val="sk-SK" w:eastAsia="en-US" w:bidi="ar-SA"/>
        </w:rPr>
      </w:pPr>
      <w:r>
        <w:rPr>
          <w:rFonts w:eastAsia="Calibri" w:cs="Times New Roman" w:ascii="Times New Roman" w:hAnsi="Times New Roman"/>
          <w:color w:val="auto"/>
          <w:spacing w:val="20"/>
          <w:kern w:val="0"/>
          <w:sz w:val="22"/>
          <w:szCs w:val="22"/>
          <w:lang w:val="sk-SK" w:eastAsia="en-US" w:bidi="ar-SA"/>
        </w:rPr>
        <w:t xml:space="preserve">Miesto konania stretnutia: </w:t>
      </w:r>
      <w:r>
        <w:rPr>
          <w:rFonts w:eastAsia="Calibri" w:cs="Times New Roman" w:ascii="Times New Roman" w:hAnsi="Times New Roman"/>
          <w:color w:val="auto"/>
          <w:spacing w:val="20"/>
          <w:kern w:val="0"/>
          <w:sz w:val="22"/>
          <w:szCs w:val="22"/>
          <w:lang w:val="sk-SK" w:eastAsia="en-US" w:bidi="ar-SA"/>
        </w:rPr>
        <w:t>SSOŠ ELBA Prešov Smetanova 2</w:t>
      </w:r>
    </w:p>
    <w:p>
      <w:pPr>
        <w:pStyle w:val="Normal"/>
        <w:rPr>
          <w:rFonts w:ascii="Times New Roman" w:hAnsi="Times New Roman" w:eastAsia="Calibri" w:cs="Times New Roman"/>
          <w:color w:val="auto"/>
          <w:spacing w:val="20"/>
          <w:kern w:val="0"/>
          <w:sz w:val="22"/>
          <w:szCs w:val="22"/>
          <w:lang w:val="sk-SK" w:eastAsia="en-US" w:bidi="ar-SA"/>
        </w:rPr>
      </w:pPr>
      <w:r>
        <w:rPr>
          <w:rFonts w:eastAsia="Calibri" w:cs="Times New Roman" w:ascii="Times New Roman" w:hAnsi="Times New Roman"/>
          <w:color w:val="auto"/>
          <w:spacing w:val="20"/>
          <w:kern w:val="0"/>
          <w:sz w:val="22"/>
          <w:szCs w:val="22"/>
          <w:lang w:val="sk-SK" w:eastAsia="en-US" w:bidi="ar-SA"/>
        </w:rPr>
        <w:t xml:space="preserve">Dátum konania stretnutia: </w:t>
      </w:r>
      <w:r>
        <w:rPr>
          <w:rFonts w:eastAsia="Calibri" w:cs="Times New Roman" w:ascii="Times New Roman" w:hAnsi="Times New Roman"/>
          <w:color w:val="auto"/>
          <w:spacing w:val="20"/>
          <w:kern w:val="0"/>
          <w:sz w:val="22"/>
          <w:szCs w:val="22"/>
          <w:lang w:val="sk-SK" w:eastAsia="en-US" w:bidi="ar-SA"/>
        </w:rPr>
        <w:t>3. februára 2021</w:t>
      </w:r>
    </w:p>
    <w:p>
      <w:pPr>
        <w:pStyle w:val="Normal"/>
        <w:rPr>
          <w:rFonts w:ascii="Times New Roman" w:hAnsi="Times New Roman" w:eastAsia="Calibri" w:cs="Times New Roman"/>
          <w:color w:val="auto"/>
          <w:spacing w:val="20"/>
          <w:kern w:val="0"/>
          <w:sz w:val="22"/>
          <w:szCs w:val="22"/>
          <w:lang w:val="sk-SK" w:eastAsia="en-US" w:bidi="ar-SA"/>
        </w:rPr>
      </w:pPr>
      <w:r>
        <w:rPr>
          <w:rFonts w:eastAsia="Calibri" w:cs="Times New Roman" w:ascii="Times New Roman" w:hAnsi="Times New Roman"/>
          <w:color w:val="auto"/>
          <w:spacing w:val="20"/>
          <w:kern w:val="0"/>
          <w:sz w:val="22"/>
          <w:szCs w:val="22"/>
          <w:lang w:val="sk-SK" w:eastAsia="en-US" w:bidi="ar-SA"/>
        </w:rPr>
        <w:t>Trvanie stretnutia: od 14,00  hod.do17,00 hod.</w:t>
        <w:tab/>
      </w:r>
    </w:p>
    <w:p>
      <w:pPr>
        <w:pStyle w:val="Normal"/>
        <w:rPr/>
      </w:pPr>
      <w:r>
        <w:rPr/>
        <w:t>Zoznam účastníkov/členov pedagogického klubu:</w:t>
      </w:r>
    </w:p>
    <w:tbl>
      <w:tblPr>
        <w:tblW w:w="9212" w:type="dxa"/>
        <w:jc w:val="left"/>
        <w:tblInd w:w="0" w:type="dxa"/>
        <w:tblCellMar>
          <w:top w:w="0" w:type="dxa"/>
          <w:left w:w="70" w:type="dxa"/>
          <w:bottom w:w="0" w:type="dxa"/>
          <w:right w:w="70" w:type="dxa"/>
        </w:tblCellMar>
        <w:tblLook w:firstRow="0" w:noVBand="0" w:lastRow="0" w:firstColumn="0" w:lastColumn="0" w:noHBand="0" w:val="0000"/>
      </w:tblPr>
      <w:tblGrid>
        <w:gridCol w:w="544"/>
        <w:gridCol w:w="3934"/>
        <w:gridCol w:w="2431"/>
        <w:gridCol w:w="2302"/>
      </w:tblGrid>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č.</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Meno a priezvisko</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Podpis</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Inštitúcia</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1.</w:t>
            </w:r>
          </w:p>
        </w:tc>
        <w:tc>
          <w:tcPr>
            <w:tcW w:w="39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Miriam Bezegová</w:t>
            </w:r>
          </w:p>
        </w:tc>
        <w:tc>
          <w:tcPr>
            <w:tcW w:w="24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230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SSOŠ ELBA Smetanova 2 Prešov</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2.</w:t>
            </w:r>
          </w:p>
        </w:tc>
        <w:tc>
          <w:tcPr>
            <w:tcW w:w="39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Valéria Jurčová</w:t>
            </w:r>
          </w:p>
        </w:tc>
        <w:tc>
          <w:tcPr>
            <w:tcW w:w="24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230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SSOŠ ELBA Smetanova 2 Prešov</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3.</w:t>
            </w:r>
          </w:p>
        </w:tc>
        <w:tc>
          <w:tcPr>
            <w:tcW w:w="39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Ľudmila Lendacká</w:t>
            </w:r>
          </w:p>
        </w:tc>
        <w:tc>
          <w:tcPr>
            <w:tcW w:w="24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230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SSOŠ ELBA Smetanova 2 Prešov</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4.</w:t>
            </w:r>
          </w:p>
        </w:tc>
        <w:tc>
          <w:tcPr>
            <w:tcW w:w="39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Iryna Leshko</w:t>
            </w:r>
          </w:p>
        </w:tc>
        <w:tc>
          <w:tcPr>
            <w:tcW w:w="24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230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SSOŠ ELBA Smetanova 2 Prešov</w:t>
            </w:r>
          </w:p>
        </w:tc>
      </w:tr>
      <w:tr>
        <w:trPr>
          <w:trHeight w:val="355"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5.</w:t>
            </w:r>
          </w:p>
        </w:tc>
        <w:tc>
          <w:tcPr>
            <w:tcW w:w="39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Silvia Mňahončáková</w:t>
            </w:r>
          </w:p>
        </w:tc>
        <w:tc>
          <w:tcPr>
            <w:tcW w:w="24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230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SSOŠ ELBA Smetanova 2 Prešov</w:t>
            </w:r>
          </w:p>
        </w:tc>
      </w:tr>
      <w:tr>
        <w:trPr>
          <w:trHeight w:val="355"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6.</w:t>
            </w:r>
          </w:p>
        </w:tc>
        <w:tc>
          <w:tcPr>
            <w:tcW w:w="39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Eduardo Sosa</w:t>
            </w:r>
          </w:p>
        </w:tc>
        <w:tc>
          <w:tcPr>
            <w:tcW w:w="243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230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SSOŠ ELBA Smetanova 2 Prešov</w:t>
            </w:r>
          </w:p>
        </w:tc>
      </w:tr>
      <w:tr>
        <w:trPr>
          <w:trHeight w:val="355"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55"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55"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bl>
    <w:p>
      <w:pPr>
        <w:pStyle w:val="Normal"/>
        <w:jc w:val="both"/>
        <w:rPr>
          <w:rFonts w:ascii="Arial" w:hAnsi="Arial" w:cs="Arial"/>
          <w:bCs/>
          <w:sz w:val="20"/>
        </w:rPr>
      </w:pPr>
      <w:r>
        <w:rPr>
          <w:rFonts w:cs="Arial" w:ascii="Arial" w:hAnsi="Arial"/>
          <w:bCs/>
          <w:sz w:val="20"/>
        </w:rPr>
      </w:r>
    </w:p>
    <w:p>
      <w:pPr>
        <w:pStyle w:val="Normal"/>
        <w:rPr/>
      </w:pPr>
      <w:r>
        <w:rPr/>
      </w:r>
    </w:p>
    <w:p>
      <w:pPr>
        <w:pStyle w:val="Normal"/>
        <w:jc w:val="both"/>
        <w:rPr/>
      </w:pPr>
      <w:r>
        <w:rPr/>
        <w:t>Meno prizvaných odborníkov/iných účastníkov, ktorí nie sú členmi pedagogického klubu  a podpis/y:</w:t>
      </w:r>
    </w:p>
    <w:p>
      <w:pPr>
        <w:pStyle w:val="Normal"/>
        <w:rPr/>
      </w:pPr>
      <w:r>
        <w:rPr/>
        <w:tab/>
      </w:r>
    </w:p>
    <w:tbl>
      <w:tblPr>
        <w:tblW w:w="9001" w:type="dxa"/>
        <w:jc w:val="left"/>
        <w:tblInd w:w="0" w:type="dxa"/>
        <w:tblCellMar>
          <w:top w:w="0" w:type="dxa"/>
          <w:left w:w="70" w:type="dxa"/>
          <w:bottom w:w="0" w:type="dxa"/>
          <w:right w:w="70" w:type="dxa"/>
        </w:tblCellMar>
        <w:tblLook w:firstRow="0" w:noVBand="0" w:lastRow="0" w:firstColumn="0" w:lastColumn="0" w:noHBand="0" w:val="0000"/>
      </w:tblPr>
      <w:tblGrid>
        <w:gridCol w:w="610"/>
        <w:gridCol w:w="4679"/>
        <w:gridCol w:w="1727"/>
        <w:gridCol w:w="1984"/>
      </w:tblGrid>
      <w:tr>
        <w:trPr>
          <w:trHeight w:val="337"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č.</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Meno a priezvisko</w:t>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Podpis</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t>Inštitúcia</w:t>
            </w:r>
          </w:p>
        </w:tc>
      </w:tr>
      <w:tr>
        <w:trPr>
          <w:trHeight w:val="337"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46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37"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46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rHeight w:val="355"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bl>
    <w:p>
      <w:pPr>
        <w:pStyle w:val="Normal"/>
        <w:rPr/>
      </w:pPr>
      <w:r>
        <w:rPr/>
      </w:r>
    </w:p>
    <w:p>
      <w:pPr>
        <w:pStyle w:val="Normal"/>
        <w:rPr/>
      </w:pPr>
      <w:r>
        <w:rPr/>
      </w:r>
    </w:p>
    <w:p>
      <w:pPr>
        <w:pStyle w:val="ListParagraph"/>
        <w:tabs>
          <w:tab w:val="clear" w:pos="708"/>
          <w:tab w:val="left" w:pos="1114" w:leader="none"/>
        </w:tabs>
        <w:spacing w:before="0" w:after="200"/>
        <w:contextualSpacing/>
        <w:rPr>
          <w:rFonts w:ascii="Times New Roman" w:hAnsi="Times New Roman"/>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712f"/>
    <w:pPr>
      <w:widowControl/>
      <w:suppressAutoHyphens w:val="true"/>
      <w:bidi w:val="0"/>
      <w:spacing w:lineRule="auto" w:line="276" w:before="0" w:after="200"/>
      <w:jc w:val="left"/>
    </w:pPr>
    <w:rPr>
      <w:rFonts w:ascii="Calibri" w:hAnsi="Calibri" w:eastAsia="Calibri" w:cs="Times New Roman"/>
      <w:color w:val="auto"/>
      <w:kern w:val="0"/>
      <w:sz w:val="22"/>
      <w:szCs w:val="22"/>
      <w:lang w:val="sk-SK" w:eastAsia="en-US" w:bidi="ar-SA"/>
    </w:rPr>
  </w:style>
  <w:style w:type="paragraph" w:styleId="Heading1">
    <w:name w:val="Heading 1"/>
    <w:basedOn w:val="Normal"/>
    <w:next w:val="Normal"/>
    <w:link w:val="Nadpis1Char"/>
    <w:uiPriority w:val="99"/>
    <w:qFormat/>
    <w:rsid w:val="00d0796e"/>
    <w:pPr>
      <w:keepNext w:val="true"/>
      <w:spacing w:lineRule="auto" w:line="240" w:before="240" w:after="60"/>
      <w:outlineLvl w:val="0"/>
    </w:pPr>
    <w:rPr>
      <w:rFonts w:ascii="Arial" w:hAnsi="Arial" w:eastAsia="Times New Roman" w:cs="Arial"/>
      <w:b/>
      <w:bCs/>
      <w:kern w:val="2"/>
      <w:sz w:val="32"/>
      <w:szCs w:val="32"/>
      <w:lang w:val="cs-CZ" w:eastAsia="cs-CZ"/>
    </w:rPr>
  </w:style>
  <w:style w:type="paragraph" w:styleId="Heading3">
    <w:name w:val="Heading 3"/>
    <w:basedOn w:val="Normal"/>
    <w:next w:val="Normal"/>
    <w:link w:val="Nadpis3Char"/>
    <w:semiHidden/>
    <w:unhideWhenUsed/>
    <w:qFormat/>
    <w:locked/>
    <w:rsid w:val="002a4ce2"/>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d0796e"/>
    <w:rPr>
      <w:rFonts w:ascii="Arial" w:hAnsi="Arial" w:cs="Arial"/>
      <w:b/>
      <w:bCs/>
      <w:kern w:val="2"/>
      <w:sz w:val="32"/>
      <w:szCs w:val="32"/>
      <w:lang w:val="cs-CZ" w:eastAsia="cs-CZ"/>
    </w:rPr>
  </w:style>
  <w:style w:type="character" w:styleId="TextbublinyChar" w:customStyle="1">
    <w:name w:val="Text bubliny Char"/>
    <w:link w:val="Textbubliny"/>
    <w:uiPriority w:val="99"/>
    <w:semiHidden/>
    <w:qFormat/>
    <w:locked/>
    <w:rsid w:val="00b440db"/>
    <w:rPr>
      <w:rFonts w:ascii="Tahoma" w:hAnsi="Tahoma" w:cs="Tahoma"/>
      <w:sz w:val="16"/>
      <w:szCs w:val="16"/>
    </w:rPr>
  </w:style>
  <w:style w:type="character" w:styleId="PlaceholderText">
    <w:name w:val="Placeholder Text"/>
    <w:uiPriority w:val="99"/>
    <w:semiHidden/>
    <w:qFormat/>
    <w:rsid w:val="00da6abc"/>
    <w:rPr>
      <w:rFonts w:cs="Times New Roman"/>
      <w:color w:val="808080"/>
    </w:rPr>
  </w:style>
  <w:style w:type="character" w:styleId="Tl1" w:customStyle="1">
    <w:name w:val="Štýl1"/>
    <w:uiPriority w:val="99"/>
    <w:qFormat/>
    <w:rsid w:val="002d7f9b"/>
    <w:rPr>
      <w:rFonts w:ascii="Times New Roman" w:hAnsi="Times New Roman" w:cs="Times New Roman"/>
      <w:b/>
      <w:sz w:val="28"/>
    </w:rPr>
  </w:style>
  <w:style w:type="character" w:styleId="TextpoznmkypodiarouChar" w:customStyle="1">
    <w:name w:val="Text poznámky pod čiarou Char"/>
    <w:link w:val="Textpoznmkypodiarou"/>
    <w:uiPriority w:val="99"/>
    <w:semiHidden/>
    <w:qFormat/>
    <w:locked/>
    <w:rsid w:val="00cf35d8"/>
    <w:rPr>
      <w:rFonts w:cs="Times New Roman"/>
      <w:sz w:val="20"/>
      <w:szCs w:val="20"/>
    </w:rPr>
  </w:style>
  <w:style w:type="character" w:styleId="FootnoteCharacters">
    <w:name w:val="Footnote Characters"/>
    <w:uiPriority w:val="99"/>
    <w:semiHidden/>
    <w:qFormat/>
    <w:rsid w:val="00cf35d8"/>
    <w:rPr>
      <w:rFonts w:cs="Times New Roman"/>
      <w:vertAlign w:val="superscript"/>
    </w:rPr>
  </w:style>
  <w:style w:type="character" w:styleId="FootnoteAnchor">
    <w:name w:val="Footnote Anchor"/>
    <w:rPr>
      <w:rFonts w:cs="Times New Roman"/>
      <w:vertAlign w:val="superscript"/>
    </w:rPr>
  </w:style>
  <w:style w:type="character" w:styleId="Annotationreference">
    <w:name w:val="annotation reference"/>
    <w:uiPriority w:val="99"/>
    <w:semiHidden/>
    <w:qFormat/>
    <w:rsid w:val="00af5989"/>
    <w:rPr>
      <w:rFonts w:cs="Times New Roman"/>
      <w:sz w:val="16"/>
      <w:szCs w:val="16"/>
    </w:rPr>
  </w:style>
  <w:style w:type="character" w:styleId="TextkomentraChar" w:customStyle="1">
    <w:name w:val="Text komentára Char"/>
    <w:link w:val="Textkomentra"/>
    <w:uiPriority w:val="99"/>
    <w:semiHidden/>
    <w:qFormat/>
    <w:locked/>
    <w:rsid w:val="00af5989"/>
    <w:rPr>
      <w:rFonts w:cs="Times New Roman"/>
      <w:sz w:val="20"/>
      <w:szCs w:val="20"/>
    </w:rPr>
  </w:style>
  <w:style w:type="character" w:styleId="PredmetkomentraChar" w:customStyle="1">
    <w:name w:val="Predmet komentára Char"/>
    <w:link w:val="Predmetkomentra"/>
    <w:uiPriority w:val="99"/>
    <w:semiHidden/>
    <w:qFormat/>
    <w:locked/>
    <w:rsid w:val="00af5989"/>
    <w:rPr>
      <w:rFonts w:cs="Times New Roman"/>
      <w:b/>
      <w:bCs/>
      <w:sz w:val="20"/>
      <w:szCs w:val="20"/>
    </w:rPr>
  </w:style>
  <w:style w:type="character" w:styleId="InternetLink">
    <w:name w:val="Hyperlink"/>
    <w:uiPriority w:val="99"/>
    <w:semiHidden/>
    <w:unhideWhenUsed/>
    <w:rsid w:val="00a250f1"/>
    <w:rPr>
      <w:color w:val="0000FF"/>
      <w:u w:val="single"/>
    </w:rPr>
  </w:style>
  <w:style w:type="character" w:styleId="Nadpis3Char" w:customStyle="1">
    <w:name w:val="Nadpis 3 Char"/>
    <w:basedOn w:val="DefaultParagraphFont"/>
    <w:link w:val="Nadpis3"/>
    <w:semiHidden/>
    <w:qFormat/>
    <w:rsid w:val="002a4ce2"/>
    <w:rPr>
      <w:rFonts w:ascii="Cambria" w:hAnsi="Cambria" w:eastAsia="" w:cs="" w:asciiTheme="majorHAnsi" w:cstheme="majorBidi" w:eastAsiaTheme="majorEastAsia" w:hAnsiTheme="majorHAnsi"/>
      <w:color w:val="243F60" w:themeColor="accent1" w:themeShade="7f"/>
      <w:sz w:val="24"/>
      <w:szCs w:val="24"/>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bublinyChar"/>
    <w:uiPriority w:val="99"/>
    <w:semiHidden/>
    <w:qFormat/>
    <w:rsid w:val="00b440db"/>
    <w:pPr>
      <w:spacing w:lineRule="auto" w:line="240" w:before="0" w:after="0"/>
    </w:pPr>
    <w:rPr>
      <w:rFonts w:ascii="Tahoma" w:hAnsi="Tahoma" w:cs="Tahoma"/>
      <w:sz w:val="16"/>
      <w:szCs w:val="16"/>
    </w:rPr>
  </w:style>
  <w:style w:type="paragraph" w:styleId="Footnote">
    <w:name w:val="Footnote Text"/>
    <w:basedOn w:val="Normal"/>
    <w:link w:val="TextpoznmkypodiarouChar"/>
    <w:uiPriority w:val="99"/>
    <w:semiHidden/>
    <w:rsid w:val="00cf35d8"/>
    <w:pPr>
      <w:spacing w:lineRule="auto" w:line="240" w:before="0" w:after="0"/>
    </w:pPr>
    <w:rPr>
      <w:sz w:val="20"/>
      <w:szCs w:val="20"/>
    </w:rPr>
  </w:style>
  <w:style w:type="paragraph" w:styleId="ListParagraph">
    <w:name w:val="List Paragraph"/>
    <w:basedOn w:val="Normal"/>
    <w:uiPriority w:val="34"/>
    <w:qFormat/>
    <w:rsid w:val="00bf2f35"/>
    <w:pPr>
      <w:spacing w:before="0" w:after="200"/>
      <w:ind w:left="720" w:hanging="0"/>
      <w:contextualSpacing/>
    </w:pPr>
    <w:rPr/>
  </w:style>
  <w:style w:type="paragraph" w:styleId="CharCharCharChar" w:customStyle="1">
    <w:name w:val="Char Char Char Char"/>
    <w:basedOn w:val="Normal"/>
    <w:uiPriority w:val="99"/>
    <w:qFormat/>
    <w:rsid w:val="00d0796e"/>
    <w:pPr>
      <w:widowControl w:val="false"/>
      <w:spacing w:lineRule="exact" w:line="240" w:before="0" w:after="160"/>
      <w:ind w:firstLine="720"/>
      <w:textAlignment w:val="baseline"/>
    </w:pPr>
    <w:rPr>
      <w:rFonts w:ascii="Tahoma" w:hAnsi="Tahoma" w:eastAsia="Times New Roman" w:cs="Tahoma"/>
      <w:sz w:val="20"/>
      <w:szCs w:val="20"/>
      <w:lang w:val="en-US"/>
    </w:rPr>
  </w:style>
  <w:style w:type="paragraph" w:styleId="Annotationtext">
    <w:name w:val="annotation text"/>
    <w:basedOn w:val="Normal"/>
    <w:link w:val="TextkomentraChar"/>
    <w:uiPriority w:val="99"/>
    <w:semiHidden/>
    <w:qFormat/>
    <w:rsid w:val="00af5989"/>
    <w:pPr>
      <w:spacing w:lineRule="auto" w:line="240"/>
    </w:pPr>
    <w:rPr>
      <w:sz w:val="20"/>
      <w:szCs w:val="20"/>
    </w:rPr>
  </w:style>
  <w:style w:type="paragraph" w:styleId="Annotationsubject">
    <w:name w:val="annotation subject"/>
    <w:basedOn w:val="Annotationtext"/>
    <w:next w:val="Annotationtext"/>
    <w:link w:val="PredmetkomentraChar"/>
    <w:uiPriority w:val="99"/>
    <w:semiHidden/>
    <w:qFormat/>
    <w:rsid w:val="00af5989"/>
    <w:pPr/>
    <w:rPr>
      <w:b/>
      <w:bCs/>
    </w:rPr>
  </w:style>
  <w:style w:type="paragraph" w:styleId="Tl2" w:customStyle="1">
    <w:name w:val="Štýl2"/>
    <w:qFormat/>
    <w:rsid w:val="006a62a3"/>
    <w:pPr>
      <w:widowControl w:val="false"/>
      <w:tabs>
        <w:tab w:val="clear" w:pos="708"/>
        <w:tab w:val="left" w:pos="567" w:leader="none"/>
        <w:tab w:val="left" w:pos="1134" w:leader="none"/>
      </w:tabs>
      <w:suppressAutoHyphens w:val="true"/>
      <w:bidi w:val="0"/>
      <w:spacing w:lineRule="auto" w:line="360" w:before="0" w:after="0"/>
      <w:jc w:val="both"/>
    </w:pPr>
    <w:rPr>
      <w:rFonts w:ascii="Times New Roman" w:hAnsi="Times New Roman" w:eastAsia="Times New Roman" w:cs="Times New Roman"/>
      <w:color w:val="000000"/>
      <w:kern w:val="0"/>
      <w:sz w:val="24"/>
      <w:szCs w:val="20"/>
      <w:lang w:val="sk-SK" w:eastAsia="sk-SK"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99"/>
    <w:rsid w:val="00b440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LibreOffice/6.4.5.2$Windows_X86_64 LibreOffice_project/a726b36747cf2001e06b58ad5db1aa3a9a1872d6</Application>
  <Pages>6</Pages>
  <Words>1052</Words>
  <Characters>6480</Characters>
  <CharactersWithSpaces>7507</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2020-12-18T16:45:00Z</dcterms:created>
  <dc:creator>Feková Eva</dc:creator>
  <dc:description/>
  <dc:language>en-US</dc:language>
  <cp:lastModifiedBy/>
  <cp:lastPrinted>2020-05-28T09:14:00Z</cp:lastPrinted>
  <dcterms:modified xsi:type="dcterms:W3CDTF">2021-01-30T18:33:31Z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